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214" w:rsidRPr="00F434CA" w:rsidRDefault="00A008DC" w:rsidP="00A008DC">
      <w:pPr>
        <w:rPr>
          <w:rFonts w:ascii="AR P丸ゴシック体E" w:eastAsia="AR P丸ゴシック体E" w:hAnsi="AR P丸ゴシック体E"/>
          <w:b/>
          <w:color w:val="4472C4" w:themeColor="accent1"/>
        </w:rPr>
      </w:pPr>
      <w:r w:rsidRPr="00F434CA">
        <w:rPr>
          <w:rFonts w:ascii="AR P丸ゴシック体E" w:eastAsia="AR P丸ゴシック体E" w:hAnsi="AR P丸ゴシック体E" w:hint="eastAsia"/>
          <w:b/>
          <w:color w:val="4472C4" w:themeColor="accent1"/>
        </w:rPr>
        <w:t>～　地区学校間の情報の共有等にご活用ください　～</w:t>
      </w:r>
    </w:p>
    <w:p w:rsidR="00C95627" w:rsidRDefault="00B02B28" w:rsidP="00380682">
      <w:r>
        <w:rPr>
          <w:noProof/>
        </w:rPr>
        <w:drawing>
          <wp:anchor distT="0" distB="0" distL="114300" distR="114300" simplePos="0" relativeHeight="251661312" behindDoc="0" locked="0" layoutInCell="1" allowOverlap="1" wp14:anchorId="301EECDF">
            <wp:simplePos x="0" y="0"/>
            <wp:positionH relativeFrom="margin">
              <wp:align>left</wp:align>
            </wp:positionH>
            <wp:positionV relativeFrom="margin">
              <wp:posOffset>489585</wp:posOffset>
            </wp:positionV>
            <wp:extent cx="3234690" cy="622300"/>
            <wp:effectExtent l="19050" t="19050" r="22860" b="2540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0224" t="27917" r="34550" b="52570"/>
                    <a:stretch/>
                  </pic:blipFill>
                  <pic:spPr bwMode="auto">
                    <a:xfrm>
                      <a:off x="0" y="0"/>
                      <a:ext cx="3234690" cy="622300"/>
                    </a:xfrm>
                    <a:prstGeom prst="rect">
                      <a:avLst/>
                    </a:prstGeom>
                    <a:ln w="9525"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ＭＳ ゴシック" w:eastAsia="ＭＳ ゴシック" w:hAnsi="ＭＳ ゴシック" w:hint="eastAsia"/>
        </w:rPr>
        <w:t>拙著</w:t>
      </w:r>
      <w:r w:rsidRPr="005C204D">
        <w:rPr>
          <w:rFonts w:ascii="ＭＳ ゴシック" w:eastAsia="ＭＳ ゴシック" w:hAnsi="ＭＳ ゴシック" w:hint="eastAsia"/>
        </w:rPr>
        <w:t>「学校発・ＥＳＤの学び」</w:t>
      </w:r>
      <w:r>
        <w:rPr>
          <w:rFonts w:hint="eastAsia"/>
        </w:rPr>
        <w:t>に対応したコラムです。</w:t>
      </w:r>
      <w:r w:rsidR="005C204D">
        <w:rPr>
          <w:noProof/>
        </w:rPr>
        <w:drawing>
          <wp:anchor distT="0" distB="0" distL="114300" distR="114300" simplePos="0" relativeHeight="251660288" behindDoc="0" locked="0" layoutInCell="1" allowOverlap="1" wp14:anchorId="27CEE203">
            <wp:simplePos x="0" y="0"/>
            <wp:positionH relativeFrom="margin">
              <wp:posOffset>3337542</wp:posOffset>
            </wp:positionH>
            <wp:positionV relativeFrom="margin">
              <wp:posOffset>-23994</wp:posOffset>
            </wp:positionV>
            <wp:extent cx="3255645" cy="1559560"/>
            <wp:effectExtent l="19050" t="19050" r="20955" b="2159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225" t="47883" r="37512" b="7594"/>
                    <a:stretch/>
                  </pic:blipFill>
                  <pic:spPr bwMode="auto">
                    <a:xfrm>
                      <a:off x="0" y="0"/>
                      <a:ext cx="3255645" cy="1559560"/>
                    </a:xfrm>
                    <a:prstGeom prst="rect">
                      <a:avLst/>
                    </a:prstGeom>
                    <a:ln w="9525"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380682" w:rsidRPr="00C95627" w:rsidRDefault="00380682" w:rsidP="00380682">
      <w:pPr>
        <w:rPr>
          <w:rFonts w:ascii="ＭＳ 明朝" w:eastAsia="ＭＳ 明朝" w:hAnsi="ＭＳ 明朝"/>
          <w:b/>
          <w:sz w:val="24"/>
          <w:szCs w:val="24"/>
        </w:rPr>
      </w:pPr>
      <w:r>
        <w:rPr>
          <w:rFonts w:hint="eastAsia"/>
        </w:rPr>
        <w:t>第4回は</w:t>
      </w:r>
      <w:r w:rsidRPr="00671F71">
        <w:rPr>
          <w:rFonts w:ascii="ＭＳ 明朝" w:eastAsia="ＭＳ 明朝" w:hAnsi="ＭＳ 明朝" w:hint="eastAsia"/>
          <w:b/>
          <w:sz w:val="24"/>
          <w:szCs w:val="24"/>
        </w:rPr>
        <w:t>《問い》「</w:t>
      </w:r>
      <w:r>
        <w:rPr>
          <w:rFonts w:ascii="ＭＳ 明朝" w:eastAsia="ＭＳ 明朝" w:hAnsi="ＭＳ 明朝" w:hint="eastAsia"/>
          <w:b/>
          <w:sz w:val="24"/>
          <w:szCs w:val="24"/>
        </w:rPr>
        <w:t>持続可能な社会の創り手は、</w:t>
      </w:r>
    </w:p>
    <w:p w:rsidR="00380682" w:rsidRPr="00671F71" w:rsidRDefault="00380682" w:rsidP="00380682">
      <w:pPr>
        <w:ind w:firstLineChars="400" w:firstLine="964"/>
        <w:rPr>
          <w:rFonts w:ascii="ＭＳ 明朝" w:eastAsia="ＭＳ 明朝" w:hAnsi="ＭＳ 明朝"/>
          <w:sz w:val="24"/>
          <w:szCs w:val="24"/>
        </w:rPr>
      </w:pPr>
      <w:r>
        <w:rPr>
          <w:rFonts w:ascii="ＭＳ 明朝" w:eastAsia="ＭＳ 明朝" w:hAnsi="ＭＳ 明朝" w:hint="eastAsia"/>
          <w:b/>
          <w:sz w:val="24"/>
          <w:szCs w:val="24"/>
        </w:rPr>
        <w:t>どのように育てたらいいのですか？」</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《手島》　また、大きなテーマでのご質問ですね。今回の学習指導要領改訂の全体に関わる、重要な課題です。第１回目の時には、「そのような子ども</w:t>
      </w:r>
      <w:bookmarkStart w:id="0" w:name="_GoBack"/>
      <w:bookmarkEnd w:id="0"/>
      <w:r w:rsidRPr="00380682">
        <w:rPr>
          <w:rFonts w:ascii="ＭＳ 明朝" w:eastAsia="ＭＳ 明朝" w:hAnsi="ＭＳ 明朝" w:hint="eastAsia"/>
          <w:kern w:val="0"/>
          <w:sz w:val="20"/>
          <w:szCs w:val="20"/>
        </w:rPr>
        <w:t>たちの学びや成長を作るのが教師の仕事です。知恵を出し合い検討し、勇気をもって教育のあり方を変えていく教師の主体性が重要です。」とお伝えしました。</w:t>
      </w:r>
    </w:p>
    <w:p w:rsidR="00380682" w:rsidRPr="00380682" w:rsidRDefault="00380682" w:rsidP="00380682">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また前回のコラムでも、イベントやコンクールだけでは</w:t>
      </w:r>
      <w:r w:rsidRPr="00380682">
        <w:rPr>
          <w:rFonts w:ascii="ＭＳ 明朝" w:eastAsia="ＭＳ 明朝" w:hAnsi="ＭＳ 明朝" w:hint="eastAsia"/>
          <w:sz w:val="20"/>
          <w:szCs w:val="20"/>
        </w:rPr>
        <w:t>持続可能な社会の創り手が</w:t>
      </w:r>
      <w:r w:rsidRPr="00380682">
        <w:rPr>
          <w:rFonts w:ascii="ＭＳ 明朝" w:eastAsia="ＭＳ 明朝" w:hAnsi="ＭＳ 明朝" w:hint="eastAsia"/>
          <w:kern w:val="0"/>
          <w:sz w:val="20"/>
          <w:szCs w:val="20"/>
        </w:rPr>
        <w:t>育ちにくいことをお伝えしましたね。つまり、おもしろおかしく知識や理解をつめ込んで、いろいろなことを知ったとしても、それだけでは世界の課題も人類の存亡も、他人事でしかありません。</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大切なことは、社会や世界の現状を自分との関わりから「自分事」として捉えさせ、それを踏まえたうえで問題意識をもたせることです。そして、仲間とともにさまざまな問題意識を共有し、整理する中から共通の学習問題としてまとめ、その解決に向けて、いろいろな方向から学び合い、課題克服への手立てを探り、実践に取り組み、その体験や成果をもとに発信させていくことこそが重要なのです。</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なぜなら、問題解決的・探究的な学習経験なしに、自分自身の課題・地域の課題・世界の課題に立ち向かう術を身につけさせることは不可能だからです。</w:t>
      </w:r>
    </w:p>
    <w:p w:rsidR="00380682" w:rsidRPr="00380682" w:rsidRDefault="00380682" w:rsidP="00380682">
      <w:pPr>
        <w:ind w:firstLineChars="100" w:firstLine="200"/>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だから、学習指導要領では総則の第1において「基礎的・基本的な知識及び技能を確実に習得させ、これらを活用して課題を解決するために必要な思考力、判断力、表現力を育むとともに、主体的に学習に取り組む態度を養い、個性を生かし多様な人々との協働を促す教育の充実に努めること。その際、児童の発達の段階を考慮して、児童の言語活動など、学習の基盤をつくる活動を充実するとともに、家庭との連携を図りながら、児童の学習習慣が確立するよう配慮すること。」と示し、主体的・対話的で深い学びの実現に向けた授業改善を求めているのです。</w:t>
      </w:r>
    </w:p>
    <w:p w:rsidR="00380682" w:rsidRPr="00380682" w:rsidRDefault="00380682" w:rsidP="00380682">
      <w:pPr>
        <w:rPr>
          <w:rFonts w:ascii="ＭＳ 明朝" w:eastAsia="ＭＳ 明朝" w:hAnsi="ＭＳ 明朝"/>
          <w:sz w:val="20"/>
          <w:szCs w:val="20"/>
        </w:rPr>
      </w:pP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①「基礎的・基本的な知識及び技能を確実に習得させ」と言っています。しかし、単なる知識の量や記憶の正確さにとどまらず、</w:t>
      </w:r>
      <w:r w:rsidR="0055558B">
        <w:rPr>
          <w:rFonts w:ascii="ＭＳ 明朝" w:eastAsia="ＭＳ 明朝" w:hAnsi="ＭＳ 明朝" w:hint="eastAsia"/>
          <w:sz w:val="20"/>
          <w:szCs w:val="20"/>
        </w:rPr>
        <w:t>さまざま</w:t>
      </w:r>
      <w:r w:rsidRPr="00380682">
        <w:rPr>
          <w:rFonts w:ascii="ＭＳ 明朝" w:eastAsia="ＭＳ 明朝" w:hAnsi="ＭＳ 明朝" w:hint="eastAsia"/>
          <w:sz w:val="20"/>
          <w:szCs w:val="20"/>
        </w:rPr>
        <w:t>な具体的な場面で</w:t>
      </w:r>
      <w:r w:rsidR="00081895">
        <w:rPr>
          <w:rFonts w:ascii="ＭＳ 明朝" w:eastAsia="ＭＳ 明朝" w:hAnsi="ＭＳ 明朝" w:hint="eastAsia"/>
          <w:sz w:val="20"/>
          <w:szCs w:val="20"/>
        </w:rPr>
        <w:t>生</w:t>
      </w:r>
      <w:r w:rsidRPr="00380682">
        <w:rPr>
          <w:rFonts w:ascii="ＭＳ 明朝" w:eastAsia="ＭＳ 明朝" w:hAnsi="ＭＳ 明朝" w:hint="eastAsia"/>
          <w:sz w:val="20"/>
          <w:szCs w:val="20"/>
        </w:rPr>
        <w:t>きて働く</w:t>
      </w:r>
      <w:r w:rsidR="00081895">
        <w:rPr>
          <w:rFonts w:ascii="ＭＳ 明朝" w:eastAsia="ＭＳ 明朝" w:hAnsi="ＭＳ 明朝" w:hint="eastAsia"/>
          <w:sz w:val="20"/>
          <w:szCs w:val="20"/>
        </w:rPr>
        <w:t>、</w:t>
      </w:r>
      <w:r w:rsidRPr="00380682">
        <w:rPr>
          <w:rFonts w:ascii="ＭＳ 明朝" w:eastAsia="ＭＳ 明朝" w:hAnsi="ＭＳ 明朝" w:hint="eastAsia"/>
          <w:sz w:val="20"/>
          <w:szCs w:val="20"/>
        </w:rPr>
        <w:t>思考力・判断力・表現力など活用能力の育成が求められているのです。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②「主体的に学習に取り組む態度」とは、前述した「社会や世界の現状を自分との</w:t>
      </w:r>
      <w:r w:rsidR="00081895">
        <w:rPr>
          <w:rFonts w:ascii="ＭＳ 明朝" w:eastAsia="ＭＳ 明朝" w:hAnsi="ＭＳ 明朝" w:hint="eastAsia"/>
          <w:sz w:val="20"/>
          <w:szCs w:val="20"/>
        </w:rPr>
        <w:t>関わり</w:t>
      </w:r>
      <w:r w:rsidRPr="00380682">
        <w:rPr>
          <w:rFonts w:ascii="ＭＳ 明朝" w:eastAsia="ＭＳ 明朝" w:hAnsi="ＭＳ 明朝" w:hint="eastAsia"/>
          <w:sz w:val="20"/>
          <w:szCs w:val="20"/>
        </w:rPr>
        <w:t>から『自分事』として捉え、それを踏まえて問題意識を持って学ぶ」こと、つまり問題解決的・探究的に学ぶ態度のことです。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③「個性を生かし多様な人々との協働を促す教育の充実に努める」とは、教師や教科書が示す「正解」だけに向かって学ぶのではなく、共有する問題の解決に向けて、それぞれの考えや多様な取り組み方法を認め、力を合わせて解決に取り組む、探究的な教育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り方を重視しようということです。社会が急激に変化し、従来の正解が通用しなくなるこれからの時代においてますます重要になる学習の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④「対話的」な学びでは、自分自身と、また目の前の事実と向き合って対話することもあるでしょう。あるいは問題を共有する仲間と、または他者と向き合い質問したり説明したりするなど、学習過程のあらゆる場面で、思考・判断・表現を繰り返す学びの</w:t>
      </w:r>
      <w:r w:rsidR="00B50D42">
        <w:rPr>
          <w:rFonts w:ascii="ＭＳ 明朝" w:eastAsia="ＭＳ 明朝" w:hAnsi="ＭＳ 明朝" w:hint="eastAsia"/>
          <w:sz w:val="20"/>
          <w:szCs w:val="20"/>
        </w:rPr>
        <w:t>あ</w:t>
      </w:r>
      <w:r w:rsidRPr="00380682">
        <w:rPr>
          <w:rFonts w:ascii="ＭＳ 明朝" w:eastAsia="ＭＳ 明朝" w:hAnsi="ＭＳ 明朝" w:hint="eastAsia"/>
          <w:sz w:val="20"/>
          <w:szCs w:val="20"/>
        </w:rPr>
        <w:t>り方です。ですから、指導者の話や資料に示された内容を一方的に受け止めてノートに記録し、暗記したり、そのまま発表したりするような学習の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り方ではありません。「授業」の</w:t>
      </w:r>
      <w:r w:rsidR="00081895">
        <w:rPr>
          <w:rFonts w:ascii="ＭＳ 明朝" w:eastAsia="ＭＳ 明朝" w:hAnsi="ＭＳ 明朝" w:hint="eastAsia"/>
          <w:sz w:val="20"/>
          <w:szCs w:val="20"/>
        </w:rPr>
        <w:t>あ</w:t>
      </w:r>
      <w:r w:rsidRPr="00380682">
        <w:rPr>
          <w:rFonts w:ascii="ＭＳ 明朝" w:eastAsia="ＭＳ 明朝" w:hAnsi="ＭＳ 明朝" w:hint="eastAsia"/>
          <w:sz w:val="20"/>
          <w:szCs w:val="20"/>
        </w:rPr>
        <w:t>り方も当然変わります。対話を踏まえた「学び」の時間にする必要があります。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⑤「深い学び」とは、「自己の変容」がある学びです。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学校教育はこのような学びの実現に向けて「授業改善」を図らなくてはなりません。</w:t>
      </w:r>
    </w:p>
    <w:p w:rsidR="00380682" w:rsidRPr="00380682" w:rsidRDefault="00380682" w:rsidP="00380682">
      <w:pPr>
        <w:ind w:firstLineChars="100" w:firstLine="200"/>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lastRenderedPageBreak/>
        <w:t>また、総則の第２「教育課程の編成」にあたっては、１「各学校の教育目標と教育課程の編成」において、「学校教育全体や各教科等における指導を通して育成を目指す資質・能力を踏まえつつ、各学校の教育目標を明確にするとともに、</w:t>
      </w:r>
      <w:r w:rsidRPr="00380682">
        <w:rPr>
          <w:rFonts w:ascii="ＭＳ 明朝" w:eastAsia="ＭＳ 明朝" w:hAnsi="ＭＳ 明朝" w:hint="eastAsia"/>
          <w:sz w:val="20"/>
          <w:szCs w:val="20"/>
          <w:u w:val="single"/>
        </w:rPr>
        <w:t>教育課程の編成についての基本的な方針が家庭や地域とも共有されるように努めるものとする</w:t>
      </w:r>
      <w:r w:rsidRPr="00380682">
        <w:rPr>
          <w:rFonts w:ascii="ＭＳ 明朝" w:eastAsia="ＭＳ 明朝" w:hAnsi="ＭＳ 明朝" w:hint="eastAsia"/>
          <w:sz w:val="20"/>
          <w:szCs w:val="20"/>
        </w:rPr>
        <w:t>。その際、</w:t>
      </w:r>
      <w:r w:rsidRPr="00380682">
        <w:rPr>
          <w:rFonts w:ascii="ＭＳ 明朝" w:eastAsia="ＭＳ 明朝" w:hAnsi="ＭＳ 明朝" w:hint="eastAsia"/>
          <w:sz w:val="20"/>
          <w:szCs w:val="20"/>
          <w:u w:val="single"/>
        </w:rPr>
        <w:t>第</w:t>
      </w:r>
      <w:r w:rsidRPr="00380682">
        <w:rPr>
          <w:rFonts w:ascii="ＭＳ 明朝" w:eastAsia="ＭＳ 明朝" w:hAnsi="ＭＳ 明朝"/>
          <w:sz w:val="20"/>
          <w:szCs w:val="20"/>
          <w:u w:val="single"/>
        </w:rPr>
        <w:t>5章総合的な学習の時間の第2の1に基づき定められる目標との関連を</w:t>
      </w:r>
      <w:r w:rsidRPr="00380682">
        <w:rPr>
          <w:rFonts w:ascii="ＭＳ 明朝" w:eastAsia="ＭＳ 明朝" w:hAnsi="ＭＳ 明朝" w:hint="eastAsia"/>
          <w:sz w:val="20"/>
          <w:szCs w:val="20"/>
          <w:u w:val="single"/>
        </w:rPr>
        <w:t>図るものとする</w:t>
      </w:r>
      <w:r w:rsidRPr="00380682">
        <w:rPr>
          <w:rFonts w:ascii="ＭＳ 明朝" w:eastAsia="ＭＳ 明朝" w:hAnsi="ＭＳ 明朝" w:hint="eastAsia"/>
          <w:sz w:val="20"/>
          <w:szCs w:val="20"/>
        </w:rPr>
        <w:t>。」</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と示されています。つまり、</w:t>
      </w:r>
    </w:p>
    <w:p w:rsidR="00380682" w:rsidRPr="00584AE8" w:rsidRDefault="00380682" w:rsidP="00380682">
      <w:pPr>
        <w:rPr>
          <w:rFonts w:ascii="ＭＳ 明朝" w:eastAsia="ＭＳ 明朝" w:hAnsi="ＭＳ 明朝"/>
          <w:b/>
          <w:sz w:val="20"/>
          <w:szCs w:val="20"/>
          <w:u w:val="single"/>
        </w:rPr>
      </w:pPr>
      <w:r w:rsidRPr="00584AE8">
        <w:rPr>
          <w:rFonts w:ascii="ＭＳ 明朝" w:eastAsia="ＭＳ 明朝" w:hAnsi="ＭＳ 明朝" w:hint="eastAsia"/>
          <w:b/>
          <w:sz w:val="20"/>
          <w:szCs w:val="20"/>
          <w:u w:val="single"/>
        </w:rPr>
        <w:t>総合的な学習の時間の目標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「探究的な見方・考え方を働かせ、横断的・総合的な学習を行うことを通して、より良く課題を解決し、自己の生き方を考えていくための資質・能力を次のとおり育成することを目指す。」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⑴　探究的な学習の過程において、課題の解決に必要な知識および技能を身につけ、課題に関わる概念を形成し、探究的な学習のよさを理解するようにする。</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⑵　実社会や実生活の中から問</w:t>
      </w:r>
      <w:r w:rsidR="00081895">
        <w:rPr>
          <w:rFonts w:ascii="ＭＳ 明朝" w:eastAsia="ＭＳ 明朝" w:hAnsi="ＭＳ 明朝" w:hint="eastAsia"/>
          <w:sz w:val="20"/>
          <w:szCs w:val="20"/>
        </w:rPr>
        <w:t>い</w:t>
      </w:r>
      <w:r w:rsidRPr="00380682">
        <w:rPr>
          <w:rFonts w:ascii="ＭＳ 明朝" w:eastAsia="ＭＳ 明朝" w:hAnsi="ＭＳ 明朝" w:hint="eastAsia"/>
          <w:sz w:val="20"/>
          <w:szCs w:val="20"/>
        </w:rPr>
        <w:t>を見いだし、自分で課題を立て、情報を集め、整理・分析して、まとめ・表現することができるようにする。</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⑶　探究的な学習に主体的・協働的に取り組むとともに、互いのよさを生かしながら、積極的に社会に参画しようとする態度を養う。</w:t>
      </w:r>
    </w:p>
    <w:p w:rsidR="00380682" w:rsidRPr="00380682" w:rsidRDefault="00380682" w:rsidP="00380682">
      <w:pPr>
        <w:rPr>
          <w:rFonts w:ascii="ＭＳ 明朝" w:eastAsia="ＭＳ 明朝" w:hAnsi="ＭＳ 明朝"/>
          <w:sz w:val="20"/>
          <w:szCs w:val="20"/>
        </w:rPr>
      </w:pPr>
      <w:r w:rsidRPr="00584AE8">
        <w:rPr>
          <w:rFonts w:ascii="ＭＳ 明朝" w:eastAsia="ＭＳ 明朝" w:hAnsi="ＭＳ 明朝" w:hint="eastAsia"/>
          <w:b/>
          <w:sz w:val="20"/>
          <w:szCs w:val="20"/>
          <w:u w:val="single"/>
        </w:rPr>
        <w:t>との関連を図りながら、</w:t>
      </w:r>
      <w:r w:rsidRPr="005C204D">
        <w:rPr>
          <w:rFonts w:ascii="ＭＳ 明朝" w:eastAsia="ＭＳ 明朝" w:hAnsi="ＭＳ 明朝" w:hint="eastAsia"/>
          <w:sz w:val="20"/>
          <w:szCs w:val="20"/>
          <w:u w:val="single"/>
        </w:rPr>
        <w:t>各学校の教育目標も教育課程全体も新しい学習指導要領の理念を踏まえて見直し、編成しなさいということです。その際には、上記した総合的な学習の時間の目標との関連を図ることや、各校の教育課程編成の基本的な方針を家庭や地域と共有しなさい</w:t>
      </w:r>
      <w:r w:rsidRPr="00380682">
        <w:rPr>
          <w:rFonts w:ascii="ＭＳ 明朝" w:eastAsia="ＭＳ 明朝" w:hAnsi="ＭＳ 明朝" w:hint="eastAsia"/>
          <w:sz w:val="20"/>
          <w:szCs w:val="20"/>
        </w:rPr>
        <w:t>と示しているのです。</w:t>
      </w:r>
    </w:p>
    <w:p w:rsidR="00380682" w:rsidRPr="00380682" w:rsidRDefault="00380682" w:rsidP="00380682">
      <w:pPr>
        <w:ind w:firstLineChars="100" w:firstLine="200"/>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さらに、</w:t>
      </w:r>
      <w:r w:rsidR="002E2556">
        <w:rPr>
          <w:rFonts w:ascii="ＭＳ 明朝" w:eastAsia="ＭＳ 明朝" w:hAnsi="ＭＳ 明朝" w:hint="eastAsia"/>
          <w:sz w:val="20"/>
          <w:szCs w:val="20"/>
        </w:rPr>
        <w:t>総則</w:t>
      </w:r>
      <w:r w:rsidR="00E94961">
        <w:rPr>
          <w:rFonts w:ascii="ＭＳ 明朝" w:eastAsia="ＭＳ 明朝" w:hAnsi="ＭＳ 明朝" w:hint="eastAsia"/>
          <w:sz w:val="20"/>
          <w:szCs w:val="20"/>
        </w:rPr>
        <w:t>第</w:t>
      </w:r>
      <w:r w:rsidRPr="00380682">
        <w:rPr>
          <w:rFonts w:ascii="ＭＳ 明朝" w:eastAsia="ＭＳ 明朝" w:hAnsi="ＭＳ 明朝" w:hint="eastAsia"/>
          <w:sz w:val="20"/>
          <w:szCs w:val="20"/>
        </w:rPr>
        <w:t>２</w:t>
      </w:r>
      <w:r w:rsidR="00E94961">
        <w:rPr>
          <w:rFonts w:ascii="ＭＳ 明朝" w:eastAsia="ＭＳ 明朝" w:hAnsi="ＭＳ 明朝" w:hint="eastAsia"/>
          <w:sz w:val="20"/>
          <w:szCs w:val="20"/>
        </w:rPr>
        <w:t xml:space="preserve">　教育課程の２　</w:t>
      </w:r>
      <w:r w:rsidRPr="00380682">
        <w:rPr>
          <w:rFonts w:ascii="ＭＳ 明朝" w:eastAsia="ＭＳ 明朝" w:hAnsi="ＭＳ 明朝" w:hint="eastAsia"/>
          <w:sz w:val="20"/>
          <w:szCs w:val="20"/>
        </w:rPr>
        <w:t>「教科等横断的な視点に立った資質・能力の育成」では、</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⑴　各学校においては、児童の発達の段階を考慮し、言語能力、情報活用能力（情報モラルも含む。）、問題発見・解決能力等の学習の基盤となる資質・能力を育成していくことができるよう、各教科等の特質を生かし、</w:t>
      </w:r>
      <w:r w:rsidRPr="00380682">
        <w:rPr>
          <w:rFonts w:ascii="ＭＳ 明朝" w:eastAsia="ＭＳ 明朝" w:hAnsi="ＭＳ 明朝" w:hint="eastAsia"/>
          <w:sz w:val="20"/>
          <w:szCs w:val="20"/>
          <w:u w:val="single"/>
        </w:rPr>
        <w:t>教科等横断的な視点から教育課程の編成を図るものとする</w:t>
      </w:r>
      <w:r w:rsidRPr="00380682">
        <w:rPr>
          <w:rFonts w:ascii="ＭＳ 明朝" w:eastAsia="ＭＳ 明朝" w:hAnsi="ＭＳ 明朝" w:hint="eastAsia"/>
          <w:sz w:val="20"/>
          <w:szCs w:val="20"/>
        </w:rPr>
        <w:t>。</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⑵　各学校においては、児童や学校、地域の実態および児童の発達</w:t>
      </w:r>
      <w:r w:rsidR="00B50D42">
        <w:rPr>
          <w:rFonts w:ascii="ＭＳ 明朝" w:eastAsia="ＭＳ 明朝" w:hAnsi="ＭＳ 明朝" w:hint="eastAsia"/>
          <w:sz w:val="20"/>
          <w:szCs w:val="20"/>
        </w:rPr>
        <w:t>の</w:t>
      </w:r>
      <w:r w:rsidRPr="00380682">
        <w:rPr>
          <w:rFonts w:ascii="ＭＳ 明朝" w:eastAsia="ＭＳ 明朝" w:hAnsi="ＭＳ 明朝" w:hint="eastAsia"/>
          <w:sz w:val="20"/>
          <w:szCs w:val="20"/>
        </w:rPr>
        <w:t>段階を考慮し、</w:t>
      </w:r>
      <w:r w:rsidRPr="00380682">
        <w:rPr>
          <w:rFonts w:ascii="ＭＳ 明朝" w:eastAsia="ＭＳ 明朝" w:hAnsi="ＭＳ 明朝" w:hint="eastAsia"/>
          <w:sz w:val="20"/>
          <w:szCs w:val="20"/>
          <w:u w:val="single"/>
        </w:rPr>
        <w:t>豊かな人生の実現や災害等を乗り越えて次代の社会を形成することに向</w:t>
      </w:r>
      <w:r w:rsidRPr="00380682">
        <w:rPr>
          <w:rFonts w:ascii="ＭＳ 明朝" w:eastAsia="ＭＳ 明朝" w:hAnsi="ＭＳ 明朝"/>
          <w:sz w:val="20"/>
          <w:szCs w:val="20"/>
          <w:u w:val="single"/>
        </w:rPr>
        <w:t>けた現代的な諸課題に対応して</w:t>
      </w:r>
      <w:r w:rsidRPr="00380682">
        <w:rPr>
          <w:rFonts w:ascii="ＭＳ 明朝" w:eastAsia="ＭＳ 明朝" w:hAnsi="ＭＳ 明朝"/>
          <w:sz w:val="20"/>
          <w:szCs w:val="20"/>
        </w:rPr>
        <w:t>求められる資質・能力を，教科等横断的な視点で育成していくことができるよう，各学校の特色を生かした教育課程の編成を図るものとする</w:t>
      </w:r>
      <w:r w:rsidRPr="00380682">
        <w:rPr>
          <w:rFonts w:ascii="ＭＳ 明朝" w:eastAsia="ＭＳ 明朝" w:hAnsi="ＭＳ 明朝" w:hint="eastAsia"/>
          <w:sz w:val="20"/>
          <w:szCs w:val="20"/>
        </w:rPr>
        <w:t>。</w:t>
      </w:r>
    </w:p>
    <w:p w:rsidR="00380682" w:rsidRPr="00380682" w:rsidRDefault="00380682" w:rsidP="00380682">
      <w:pPr>
        <w:rPr>
          <w:rFonts w:ascii="ＭＳ 明朝" w:eastAsia="ＭＳ 明朝" w:hAnsi="ＭＳ 明朝"/>
          <w:sz w:val="20"/>
          <w:szCs w:val="20"/>
        </w:rPr>
      </w:pP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と示</w:t>
      </w:r>
      <w:r w:rsidR="00B50D42">
        <w:rPr>
          <w:rFonts w:ascii="ＭＳ 明朝" w:eastAsia="ＭＳ 明朝" w:hAnsi="ＭＳ 明朝" w:hint="eastAsia"/>
          <w:sz w:val="20"/>
          <w:szCs w:val="20"/>
        </w:rPr>
        <w:t>され</w:t>
      </w:r>
      <w:r w:rsidRPr="00380682">
        <w:rPr>
          <w:rFonts w:ascii="ＭＳ 明朝" w:eastAsia="ＭＳ 明朝" w:hAnsi="ＭＳ 明朝" w:hint="eastAsia"/>
          <w:sz w:val="20"/>
          <w:szCs w:val="20"/>
        </w:rPr>
        <w:t>てい</w:t>
      </w:r>
      <w:r w:rsidR="00B50D42">
        <w:rPr>
          <w:rFonts w:ascii="ＭＳ 明朝" w:eastAsia="ＭＳ 明朝" w:hAnsi="ＭＳ 明朝" w:hint="eastAsia"/>
          <w:sz w:val="20"/>
          <w:szCs w:val="20"/>
        </w:rPr>
        <w:t>ます</w:t>
      </w:r>
      <w:r w:rsidRPr="00380682">
        <w:rPr>
          <w:rFonts w:ascii="ＭＳ 明朝" w:eastAsia="ＭＳ 明朝" w:hAnsi="ＭＳ 明朝" w:hint="eastAsia"/>
          <w:sz w:val="20"/>
          <w:szCs w:val="20"/>
        </w:rPr>
        <w:t>。</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つまり、国際連合が２０１５年に採択したＳＤＧｓで示されている１７の持続可能な開発目標など、「持続可能な社会」を揺るがしかねない現代的な課題に対応するとともに、個人的にも豊かな人生を実現していくための資質や能力の育成に向けて、「国際理解、情報、環境、福祉、健康」「地域の人々の暮らし、伝統文化など地域や学校の特色に応じた課題」「児童・生徒の興味・関心に基づく課題」といったの視点から各教科・領域等の学びを教科等横断的に関連づけ、学校として教育課程の編成を図るよう求めているのです。</w:t>
      </w:r>
    </w:p>
    <w:p w:rsidR="00380682" w:rsidRPr="00380682" w:rsidRDefault="00380682" w:rsidP="00380682">
      <w:pPr>
        <w:rPr>
          <w:rFonts w:ascii="ＭＳ 明朝" w:eastAsia="ＭＳ 明朝" w:hAnsi="ＭＳ 明朝"/>
          <w:sz w:val="20"/>
          <w:szCs w:val="20"/>
        </w:rPr>
      </w:pP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ここまでの部分と、このようにして編成・実施した教育課程の実施状況の評価と改善が今回示されたカリキュラム・マネジメントの核心にあたるところです。</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その実施に必要な人的・物的な体制の確保と改善等も重要ではありますが、核心ではありません。核心部分について適切な指導や記述に欠けた論調でカリキュラム・マネジメントを語ったり、「学力向上のためのカリキュラム・マネジメント」などと論じたりするのは、時代錯誤も甚だしいものと考えます。</w:t>
      </w:r>
    </w:p>
    <w:p w:rsidR="00380682" w:rsidRPr="00380682" w:rsidRDefault="00380682" w:rsidP="00380682">
      <w:pPr>
        <w:ind w:firstLineChars="100" w:firstLine="200"/>
        <w:rPr>
          <w:rFonts w:ascii="ＭＳ 明朝" w:eastAsia="ＭＳ 明朝" w:hAnsi="ＭＳ 明朝"/>
          <w:sz w:val="20"/>
          <w:szCs w:val="20"/>
        </w:rPr>
      </w:pPr>
      <w:r w:rsidRPr="00380682">
        <w:rPr>
          <w:rFonts w:ascii="ＭＳ 明朝" w:eastAsia="ＭＳ 明朝" w:hAnsi="ＭＳ 明朝" w:hint="eastAsia"/>
          <w:sz w:val="20"/>
          <w:szCs w:val="20"/>
        </w:rPr>
        <w:t>例えば「どの子にも基礎学力を保証したいので、予算をつけて、人的配置を強化する」などというのは、もちろんあってしかるべきことと思いますが、それをもって教育行政のカリキュラム・マネジメントですなどと胸を張ったら、認識不足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カリキュラム・マネジメントに対して教育行政として取り組むべきことは、前述したような教育課程の編成について、教育長を中心に教育行政の担当者間でしっかりとした共通の認識を共有すること。そして、改訂された指導要領</w:t>
      </w:r>
      <w:r w:rsidRPr="00380682">
        <w:rPr>
          <w:rFonts w:ascii="ＭＳ 明朝" w:eastAsia="ＭＳ 明朝" w:hAnsi="ＭＳ 明朝" w:hint="eastAsia"/>
          <w:sz w:val="20"/>
          <w:szCs w:val="20"/>
        </w:rPr>
        <w:lastRenderedPageBreak/>
        <w:t>に基づいて各学校の教育目標の見直しや教育課程の編成ができるようにきちんとした指導・助言を進めることが重要です。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また、もし自分たちの市区町村の教育振興基本計画が昔ながらの教育観で書かれたままであり、教育目標等には「持続可能な社会の創り手の育成」が示されていても、末端の施策が学力向上策しか並んでいないようであれば、未来ある子どもたちに、育てるべき資質や能力の育成が手遅れになりかねません。急いで改革を進めるべきだと思いま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w:t>
      </w:r>
    </w:p>
    <w:p w:rsidR="00380682" w:rsidRPr="00380682" w:rsidRDefault="00380682" w:rsidP="00380682">
      <w:pPr>
        <w:rPr>
          <w:rFonts w:ascii="ＭＳ 明朝" w:eastAsia="ＭＳ 明朝" w:hAnsi="ＭＳ 明朝"/>
          <w:b/>
          <w:sz w:val="20"/>
          <w:szCs w:val="20"/>
        </w:rPr>
      </w:pPr>
      <w:r w:rsidRPr="00380682">
        <w:rPr>
          <w:rFonts w:ascii="ＭＳ 明朝" w:eastAsia="ＭＳ 明朝" w:hAnsi="ＭＳ 明朝" w:hint="eastAsia"/>
          <w:b/>
          <w:sz w:val="20"/>
          <w:szCs w:val="20"/>
        </w:rPr>
        <w:t>《問い》「主体的・対話的で深い学び」や「総合的な学習の時間を核にしたカリキュラム・マネジメント」の重要性は一応わかりましたが、それをどうやって進めるといいのですか？」</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《手島》　実は総則の５章でなく、学習指導要領解説の「総合的な学習の時間編」４章にいい話がたくさん載っています。４章「指導計画の作成と内容の取扱い」を読んでみると、具体例もあり、とても参考になると思います。ぜひ活用しましょう。</w:t>
      </w:r>
    </w:p>
    <w:p w:rsidR="00380682" w:rsidRPr="00380682" w:rsidRDefault="00380682" w:rsidP="00380682">
      <w:pPr>
        <w:rPr>
          <w:rFonts w:ascii="ＭＳ 明朝" w:eastAsia="ＭＳ 明朝" w:hAnsi="ＭＳ 明朝"/>
          <w:kern w:val="0"/>
          <w:sz w:val="20"/>
          <w:szCs w:val="20"/>
        </w:rPr>
      </w:pP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 xml:space="preserve">　私の場合は、「子どもの学びに火をつける導入の工夫」（主体的・対話的で深い学び）と、「ＥＳＤカレンダーの作成と活用」（カリキュラム・マネジメント）そして、「八名川まつり」（ＥＳＤ、ＳＤＧｓの視点で学んだことを全校児童が半日、プレゼンし合い、互いに聞き合う場の設定・保護者・地域に開かれた教育の実現）が主な取り組みでした。</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 xml:space="preserve">　そして、ＥＳＤパワーアップ交流会を毎年</w:t>
      </w:r>
      <w:r w:rsidR="00FF3273">
        <w:rPr>
          <w:rFonts w:ascii="ＭＳ 明朝" w:eastAsia="ＭＳ 明朝" w:hAnsi="ＭＳ 明朝" w:hint="eastAsia"/>
          <w:kern w:val="0"/>
          <w:sz w:val="20"/>
          <w:szCs w:val="20"/>
        </w:rPr>
        <w:t>、「八名川まつり」</w:t>
      </w:r>
      <w:r w:rsidRPr="00380682">
        <w:rPr>
          <w:rFonts w:ascii="ＭＳ 明朝" w:eastAsia="ＭＳ 明朝" w:hAnsi="ＭＳ 明朝" w:hint="eastAsia"/>
          <w:kern w:val="0"/>
          <w:sz w:val="20"/>
          <w:szCs w:val="20"/>
        </w:rPr>
        <w:t>の午後に開催し、その年に取り組んだ実践の進み具合や児童の学び方、成長の様子などを全学年でプレゼンし合う場としたのです。他校からの実践発表もありましたが、校内での発表・交流が基本でした。そこで示すＥＳＤカレンダーや指導計画（研究紀要にも掲載）は、自分たちが実践した指導計画をそのまま出すのではなく、もしもう一度できるとしたらどのようにすればよいかという改訂版を紀要にも残すし、プレゼンでも実践とともに改善案を示しながら話すようにしていました。そして外部からいらっしゃる多くの研究者や保護者・地域の</w:t>
      </w:r>
      <w:r w:rsidR="002F66EF">
        <w:rPr>
          <w:rFonts w:ascii="ＭＳ 明朝" w:eastAsia="ＭＳ 明朝" w:hAnsi="ＭＳ 明朝" w:hint="eastAsia"/>
          <w:kern w:val="0"/>
          <w:sz w:val="20"/>
          <w:szCs w:val="20"/>
        </w:rPr>
        <w:t>方々に</w:t>
      </w:r>
      <w:r w:rsidRPr="00380682">
        <w:rPr>
          <w:rFonts w:ascii="ＭＳ 明朝" w:eastAsia="ＭＳ 明朝" w:hAnsi="ＭＳ 明朝" w:hint="eastAsia"/>
          <w:kern w:val="0"/>
          <w:sz w:val="20"/>
          <w:szCs w:val="20"/>
        </w:rPr>
        <w:t>も、見ていただくようにしました。それは自他が共に関わる、開かれた評価・改善の場だったように思います。</w:t>
      </w:r>
    </w:p>
    <w:p w:rsidR="00380682" w:rsidRPr="00380682" w:rsidRDefault="00380682" w:rsidP="0038068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 xml:space="preserve">　具体的には拙著「学校発・ＥＳＤの学び」の第３章「ＥＳＤカレンダー― カリキュラム・マネジメント ―」と、第４章「子どもの学びに火をつける－ 主体的・対話的で深い学び ー」あたりをお読みください。ご参考にしていただけそうなことをたくさん紹介しています。</w:t>
      </w:r>
    </w:p>
    <w:p w:rsidR="00380682" w:rsidRPr="00380682" w:rsidRDefault="00380682" w:rsidP="00380682">
      <w:pPr>
        <w:rPr>
          <w:rFonts w:ascii="ＭＳ 明朝" w:eastAsia="ＭＳ 明朝" w:hAnsi="ＭＳ 明朝"/>
          <w:sz w:val="20"/>
          <w:szCs w:val="20"/>
        </w:rPr>
      </w:pPr>
      <w:r w:rsidRPr="00380682">
        <w:rPr>
          <w:rFonts w:ascii="ＭＳ 明朝" w:eastAsia="ＭＳ 明朝" w:hAnsi="ＭＳ 明朝" w:hint="eastAsia"/>
          <w:sz w:val="20"/>
          <w:szCs w:val="20"/>
        </w:rPr>
        <w:t xml:space="preserve">　これらについては、１４年前に東雲小学校で始め、９年前からは八名川小学校で取り組んできました。そして、その実践や成果の発信を皆様がそれぞれの地域や学校に合わせて工夫しながら取り入れてくださり、いつの間にかユネスコスクールの仲間が１０００校を越えてきました。その</w:t>
      </w:r>
      <w:r w:rsidR="00B50D42">
        <w:rPr>
          <w:rFonts w:ascii="ＭＳ 明朝" w:eastAsia="ＭＳ 明朝" w:hAnsi="ＭＳ 明朝" w:hint="eastAsia"/>
          <w:sz w:val="20"/>
          <w:szCs w:val="20"/>
        </w:rPr>
        <w:t>うえ</w:t>
      </w:r>
      <w:r w:rsidRPr="00380682">
        <w:rPr>
          <w:rFonts w:ascii="ＭＳ 明朝" w:eastAsia="ＭＳ 明朝" w:hAnsi="ＭＳ 明朝" w:hint="eastAsia"/>
          <w:sz w:val="20"/>
          <w:szCs w:val="20"/>
        </w:rPr>
        <w:t>、各校からすばらしい子どもたちが育っているという事実があります。そのような教育実践の上に今回の学習指導要領の改訂が進められていることは、日本のユネスコスクール、あるいは</w:t>
      </w:r>
      <w:r w:rsidR="00790ED2">
        <w:rPr>
          <w:rFonts w:ascii="ＭＳ 明朝" w:eastAsia="ＭＳ 明朝" w:hAnsi="ＭＳ 明朝" w:hint="eastAsia"/>
          <w:sz w:val="20"/>
          <w:szCs w:val="20"/>
        </w:rPr>
        <w:t>日本の</w:t>
      </w:r>
      <w:r w:rsidRPr="00380682">
        <w:rPr>
          <w:rFonts w:ascii="ＭＳ 明朝" w:eastAsia="ＭＳ 明朝" w:hAnsi="ＭＳ 明朝" w:hint="eastAsia"/>
          <w:sz w:val="20"/>
          <w:szCs w:val="20"/>
        </w:rPr>
        <w:t>学校教育として誇りに思っていいと思います。</w:t>
      </w:r>
    </w:p>
    <w:p w:rsidR="00380682" w:rsidRPr="00380682" w:rsidRDefault="00380682" w:rsidP="00380682">
      <w:pPr>
        <w:rPr>
          <w:rFonts w:ascii="ＭＳ 明朝" w:eastAsia="ＭＳ 明朝" w:hAnsi="ＭＳ 明朝"/>
          <w:sz w:val="20"/>
          <w:szCs w:val="20"/>
        </w:rPr>
      </w:pPr>
    </w:p>
    <w:p w:rsidR="00440093" w:rsidRDefault="00380682" w:rsidP="00380682">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今回の学習指導要領改訂で示された「持続可能な社会の創り手の育成</w:t>
      </w:r>
      <w:r w:rsidRPr="00380682">
        <w:rPr>
          <w:rFonts w:ascii="ＭＳ 明朝" w:eastAsia="ＭＳ 明朝" w:hAnsi="ＭＳ 明朝"/>
          <w:kern w:val="0"/>
          <w:sz w:val="20"/>
          <w:szCs w:val="20"/>
        </w:rPr>
        <w:t>」</w:t>
      </w:r>
      <w:r w:rsidRPr="00380682">
        <w:rPr>
          <w:rFonts w:ascii="ＭＳ 明朝" w:eastAsia="ＭＳ 明朝" w:hAnsi="ＭＳ 明朝" w:hint="eastAsia"/>
          <w:kern w:val="0"/>
          <w:sz w:val="20"/>
          <w:szCs w:val="20"/>
        </w:rPr>
        <w:t>という視点を踏まえ、「主体的対話的で深い学び」づくりを意識し、「総合的な学習の時間の目標」との関連を図り、「教科等横断的なカリキュラム・マネジメント」までを</w:t>
      </w:r>
      <w:r w:rsidR="00B50D42">
        <w:rPr>
          <w:rFonts w:ascii="ＭＳ 明朝" w:eastAsia="ＭＳ 明朝" w:hAnsi="ＭＳ 明朝" w:hint="eastAsia"/>
          <w:kern w:val="0"/>
          <w:sz w:val="20"/>
          <w:szCs w:val="20"/>
        </w:rPr>
        <w:t>全部</w:t>
      </w:r>
      <w:r w:rsidRPr="00380682">
        <w:rPr>
          <w:rFonts w:ascii="ＭＳ 明朝" w:eastAsia="ＭＳ 明朝" w:hAnsi="ＭＳ 明朝" w:hint="eastAsia"/>
          <w:kern w:val="0"/>
          <w:sz w:val="20"/>
          <w:szCs w:val="20"/>
        </w:rPr>
        <w:t>まとめて、目に見える形にすると、資料のような（総合的な学習の時間の年間指導計画と対応した）「ＥＳＤカレンダー」になってしまいます。</w:t>
      </w:r>
      <w:r w:rsidR="00440093" w:rsidRPr="00B50D42">
        <w:rPr>
          <w:rFonts w:ascii="ＭＳ 明朝" w:eastAsia="ＭＳ 明朝" w:hAnsi="ＭＳ 明朝" w:hint="eastAsia"/>
          <w:kern w:val="0"/>
          <w:sz w:val="20"/>
          <w:szCs w:val="20"/>
          <w:u w:val="single"/>
        </w:rPr>
        <w:t>このようなＥＳＤカレンダーを全学年分用意し、実践を通して毎年改善を続けていくことがカリキュラム・マネジメントの要点</w:t>
      </w:r>
      <w:r w:rsidR="00440093">
        <w:rPr>
          <w:rFonts w:ascii="ＭＳ 明朝" w:eastAsia="ＭＳ 明朝" w:hAnsi="ＭＳ 明朝" w:hint="eastAsia"/>
          <w:kern w:val="0"/>
          <w:sz w:val="20"/>
          <w:szCs w:val="20"/>
        </w:rPr>
        <w:t>となります。</w:t>
      </w:r>
    </w:p>
    <w:p w:rsidR="00380682" w:rsidRDefault="00380682" w:rsidP="00380682">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このＥＳＤカレンダーの価値や理念を理解できる人は、どんどん活用し、学校教育を活性化してください。自分なりに、あるいは自校の現状に合わせて進化させていただくのも大歓迎です。もっと素敵な名前にしてくださってもうれしいです。実際に</w:t>
      </w:r>
      <w:r w:rsidR="00B50D42">
        <w:rPr>
          <w:rFonts w:ascii="ＭＳ 明朝" w:eastAsia="ＭＳ 明朝" w:hAnsi="ＭＳ 明朝" w:hint="eastAsia"/>
          <w:kern w:val="0"/>
          <w:sz w:val="20"/>
          <w:szCs w:val="20"/>
        </w:rPr>
        <w:t>各</w:t>
      </w:r>
      <w:r w:rsidRPr="00380682">
        <w:rPr>
          <w:rFonts w:ascii="ＭＳ 明朝" w:eastAsia="ＭＳ 明朝" w:hAnsi="ＭＳ 明朝" w:hint="eastAsia"/>
          <w:kern w:val="0"/>
          <w:sz w:val="20"/>
          <w:szCs w:val="20"/>
        </w:rPr>
        <w:t>学校で</w:t>
      </w:r>
      <w:r w:rsidR="00B50D42">
        <w:rPr>
          <w:rFonts w:ascii="ＭＳ 明朝" w:eastAsia="ＭＳ 明朝" w:hAnsi="ＭＳ 明朝" w:hint="eastAsia"/>
          <w:kern w:val="0"/>
          <w:sz w:val="20"/>
          <w:szCs w:val="20"/>
        </w:rPr>
        <w:t>さまざま</w:t>
      </w:r>
      <w:r w:rsidRPr="00380682">
        <w:rPr>
          <w:rFonts w:ascii="ＭＳ 明朝" w:eastAsia="ＭＳ 明朝" w:hAnsi="ＭＳ 明朝" w:hint="eastAsia"/>
          <w:kern w:val="0"/>
          <w:sz w:val="20"/>
          <w:szCs w:val="20"/>
        </w:rPr>
        <w:t>な工夫をして教育的な成果を出してくださっていることにも感謝しています</w:t>
      </w:r>
      <w:r w:rsidR="00FA4ABC">
        <w:rPr>
          <w:rFonts w:ascii="ＭＳ 明朝" w:eastAsia="ＭＳ 明朝" w:hAnsi="ＭＳ 明朝" w:hint="eastAsia"/>
          <w:kern w:val="0"/>
          <w:sz w:val="20"/>
          <w:szCs w:val="20"/>
        </w:rPr>
        <w:t>。</w:t>
      </w:r>
    </w:p>
    <w:p w:rsidR="00B50D42" w:rsidRDefault="00440093" w:rsidP="00B50D42">
      <w:pPr>
        <w:rPr>
          <w:rFonts w:ascii="ＭＳ 明朝" w:eastAsia="ＭＳ 明朝" w:hAnsi="ＭＳ 明朝"/>
          <w:kern w:val="0"/>
          <w:sz w:val="20"/>
          <w:szCs w:val="20"/>
        </w:rPr>
      </w:pPr>
      <w:r w:rsidRPr="00380682">
        <w:rPr>
          <w:rFonts w:ascii="ＭＳ 明朝" w:eastAsia="ＭＳ 明朝" w:hAnsi="ＭＳ 明朝" w:hint="eastAsia"/>
          <w:kern w:val="0"/>
          <w:sz w:val="20"/>
          <w:szCs w:val="20"/>
        </w:rPr>
        <w:t>ただ、</w:t>
      </w:r>
      <w:r>
        <w:rPr>
          <w:rFonts w:ascii="ＭＳ 明朝" w:eastAsia="ＭＳ 明朝" w:hAnsi="ＭＳ 明朝" w:hint="eastAsia"/>
          <w:kern w:val="0"/>
          <w:sz w:val="20"/>
          <w:szCs w:val="20"/>
        </w:rPr>
        <w:t>職員に</w:t>
      </w:r>
      <w:r w:rsidRPr="00380682">
        <w:rPr>
          <w:rFonts w:ascii="ＭＳ 明朝" w:eastAsia="ＭＳ 明朝" w:hAnsi="ＭＳ 明朝" w:hint="eastAsia"/>
          <w:kern w:val="0"/>
          <w:sz w:val="20"/>
          <w:szCs w:val="20"/>
        </w:rPr>
        <w:t>意味も</w:t>
      </w:r>
      <w:r w:rsidR="00B50D42">
        <w:rPr>
          <w:rFonts w:ascii="ＭＳ 明朝" w:eastAsia="ＭＳ 明朝" w:hAnsi="ＭＳ 明朝" w:hint="eastAsia"/>
          <w:kern w:val="0"/>
          <w:sz w:val="20"/>
          <w:szCs w:val="20"/>
        </w:rPr>
        <w:t>わ</w:t>
      </w:r>
      <w:r w:rsidRPr="00380682">
        <w:rPr>
          <w:rFonts w:ascii="ＭＳ 明朝" w:eastAsia="ＭＳ 明朝" w:hAnsi="ＭＳ 明朝" w:hint="eastAsia"/>
          <w:kern w:val="0"/>
          <w:sz w:val="20"/>
          <w:szCs w:val="20"/>
        </w:rPr>
        <w:t>からず</w:t>
      </w:r>
      <w:r w:rsidRPr="00821374">
        <w:rPr>
          <w:rFonts w:ascii="ＭＳ 明朝" w:eastAsia="ＭＳ 明朝" w:hAnsi="ＭＳ 明朝" w:hint="eastAsia"/>
          <w:kern w:val="0"/>
          <w:sz w:val="20"/>
          <w:szCs w:val="20"/>
        </w:rPr>
        <w:t>に</w:t>
      </w:r>
      <w:r w:rsidR="00821374" w:rsidRPr="00821374">
        <w:rPr>
          <w:rFonts w:ascii="ＭＳ 明朝" w:eastAsia="ＭＳ 明朝" w:hAnsi="ＭＳ 明朝" w:hint="eastAsia"/>
          <w:kern w:val="0"/>
          <w:sz w:val="20"/>
          <w:szCs w:val="20"/>
        </w:rPr>
        <w:t>単元名を線でつながせ、あるいは他校のコピーを並べさせて、</w:t>
      </w:r>
      <w:r w:rsidRPr="00380682">
        <w:rPr>
          <w:rFonts w:ascii="ＭＳ 明朝" w:eastAsia="ＭＳ 明朝" w:hAnsi="ＭＳ 明朝" w:hint="eastAsia"/>
          <w:kern w:val="0"/>
          <w:sz w:val="20"/>
          <w:szCs w:val="20"/>
        </w:rPr>
        <w:t>形だけ作らせて、授業改善に</w:t>
      </w:r>
      <w:r>
        <w:rPr>
          <w:rFonts w:ascii="ＭＳ 明朝" w:eastAsia="ＭＳ 明朝" w:hAnsi="ＭＳ 明朝" w:hint="eastAsia"/>
          <w:kern w:val="0"/>
          <w:sz w:val="20"/>
          <w:szCs w:val="20"/>
        </w:rPr>
        <w:t>も</w:t>
      </w:r>
      <w:r w:rsidRPr="00380682">
        <w:rPr>
          <w:rFonts w:ascii="ＭＳ 明朝" w:eastAsia="ＭＳ 明朝" w:hAnsi="ＭＳ 明朝" w:hint="eastAsia"/>
          <w:kern w:val="0"/>
          <w:sz w:val="20"/>
          <w:szCs w:val="20"/>
        </w:rPr>
        <w:t>活用しないのであれば</w:t>
      </w:r>
      <w:r>
        <w:rPr>
          <w:rFonts w:ascii="ＭＳ 明朝" w:eastAsia="ＭＳ 明朝" w:hAnsi="ＭＳ 明朝" w:hint="eastAsia"/>
          <w:kern w:val="0"/>
          <w:sz w:val="20"/>
          <w:szCs w:val="20"/>
        </w:rPr>
        <w:t>、</w:t>
      </w:r>
      <w:r w:rsidRPr="00380682">
        <w:rPr>
          <w:rFonts w:ascii="ＭＳ 明朝" w:eastAsia="ＭＳ 明朝" w:hAnsi="ＭＳ 明朝" w:hint="eastAsia"/>
          <w:kern w:val="0"/>
          <w:sz w:val="20"/>
          <w:szCs w:val="20"/>
        </w:rPr>
        <w:t>作る時間だけ無駄です。</w:t>
      </w:r>
      <w:r w:rsidR="000D6D33">
        <w:rPr>
          <w:rFonts w:ascii="ＭＳ 明朝" w:eastAsia="ＭＳ 明朝" w:hAnsi="ＭＳ 明朝" w:hint="eastAsia"/>
          <w:kern w:val="0"/>
          <w:sz w:val="20"/>
          <w:szCs w:val="20"/>
        </w:rPr>
        <w:t>これを</w:t>
      </w:r>
      <w:r w:rsidR="00B50D42" w:rsidRPr="00380682">
        <w:rPr>
          <w:rFonts w:ascii="ＭＳ 明朝" w:eastAsia="ＭＳ 明朝" w:hAnsi="ＭＳ 明朝" w:hint="eastAsia"/>
          <w:kern w:val="0"/>
          <w:sz w:val="20"/>
          <w:szCs w:val="20"/>
        </w:rPr>
        <w:t>カリキュラム・マネジメントに取り組んでいるふりをするのに使われると、悲しくなります。</w:t>
      </w:r>
    </w:p>
    <w:p w:rsidR="00380682" w:rsidRPr="00380682" w:rsidRDefault="005C204D" w:rsidP="00380682">
      <w:pPr>
        <w:rPr>
          <w:rFonts w:ascii="ＭＳ 明朝" w:eastAsia="ＭＳ 明朝" w:hAnsi="ＭＳ 明朝"/>
          <w:kern w:val="0"/>
          <w:sz w:val="20"/>
          <w:szCs w:val="20"/>
        </w:rPr>
      </w:pPr>
      <w:r w:rsidRPr="005C204D">
        <w:rPr>
          <w:rFonts w:ascii="ＭＳ 明朝" w:eastAsia="ＭＳ 明朝" w:hAnsi="ＭＳ 明朝"/>
          <w:noProof/>
          <w:kern w:val="0"/>
          <w:sz w:val="20"/>
          <w:szCs w:val="20"/>
        </w:rPr>
        <w:lastRenderedPageBreak/>
        <mc:AlternateContent>
          <mc:Choice Requires="wps">
            <w:drawing>
              <wp:anchor distT="45720" distB="45720" distL="114300" distR="114300" simplePos="0" relativeHeight="251663360" behindDoc="0" locked="0" layoutInCell="1" allowOverlap="1">
                <wp:simplePos x="0" y="0"/>
                <wp:positionH relativeFrom="margin">
                  <wp:posOffset>5203190</wp:posOffset>
                </wp:positionH>
                <wp:positionV relativeFrom="margin">
                  <wp:posOffset>102870</wp:posOffset>
                </wp:positionV>
                <wp:extent cx="1419225" cy="7854315"/>
                <wp:effectExtent l="0" t="0" r="28575" b="1333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854315"/>
                        </a:xfrm>
                        <a:prstGeom prst="rect">
                          <a:avLst/>
                        </a:prstGeom>
                        <a:solidFill>
                          <a:srgbClr val="FFFFFF"/>
                        </a:solidFill>
                        <a:ln w="3175">
                          <a:solidFill>
                            <a:schemeClr val="accent1">
                              <a:lumMod val="20000"/>
                              <a:lumOff val="80000"/>
                            </a:schemeClr>
                          </a:solidFill>
                          <a:prstDash val="sysDot"/>
                          <a:miter lim="800000"/>
                          <a:headEnd/>
                          <a:tailEnd/>
                        </a:ln>
                      </wps:spPr>
                      <wps:txbx>
                        <w:txbxContent>
                          <w:p w:rsidR="00440093" w:rsidRDefault="00821374" w:rsidP="00821374">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また、高い教育理念からこれを批判的にとらえてくださる方もいると思いますが、ありがたいことです</w:t>
                            </w:r>
                            <w:r>
                              <w:rPr>
                                <w:rFonts w:ascii="ＭＳ 明朝" w:eastAsia="ＭＳ 明朝" w:hAnsi="ＭＳ 明朝" w:hint="eastAsia"/>
                                <w:kern w:val="0"/>
                                <w:sz w:val="20"/>
                                <w:szCs w:val="20"/>
                              </w:rPr>
                              <w:t>。もし小・</w:t>
                            </w:r>
                            <w:r w:rsidR="00FA4ABC" w:rsidRPr="00380682">
                              <w:rPr>
                                <w:rFonts w:ascii="ＭＳ 明朝" w:eastAsia="ＭＳ 明朝" w:hAnsi="ＭＳ 明朝" w:hint="eastAsia"/>
                                <w:kern w:val="0"/>
                                <w:sz w:val="20"/>
                                <w:szCs w:val="20"/>
                              </w:rPr>
                              <w:t>中・高の各校種で学習指導要領が本格実施される前に</w:t>
                            </w:r>
                            <w:r w:rsidR="008A64D3">
                              <w:rPr>
                                <w:rFonts w:ascii="ＭＳ 明朝" w:eastAsia="ＭＳ 明朝" w:hAnsi="ＭＳ 明朝" w:hint="eastAsia"/>
                                <w:kern w:val="0"/>
                                <w:sz w:val="20"/>
                                <w:szCs w:val="20"/>
                              </w:rPr>
                              <w:t>、より</w:t>
                            </w:r>
                            <w:r w:rsidR="00FA4ABC" w:rsidRPr="00380682">
                              <w:rPr>
                                <w:rFonts w:ascii="ＭＳ 明朝" w:eastAsia="ＭＳ 明朝" w:hAnsi="ＭＳ 明朝" w:hint="eastAsia"/>
                                <w:kern w:val="0"/>
                                <w:sz w:val="20"/>
                                <w:szCs w:val="20"/>
                              </w:rPr>
                              <w:t>優れた案をまとめ</w:t>
                            </w:r>
                            <w:r w:rsidR="00440093">
                              <w:rPr>
                                <w:rFonts w:ascii="ＭＳ 明朝" w:eastAsia="ＭＳ 明朝" w:hAnsi="ＭＳ 明朝" w:hint="eastAsia"/>
                                <w:kern w:val="0"/>
                                <w:sz w:val="20"/>
                                <w:szCs w:val="20"/>
                              </w:rPr>
                              <w:t>ていただけるのであれば早く具体化し、急いで</w:t>
                            </w:r>
                            <w:r w:rsidR="00FA4ABC" w:rsidRPr="00380682">
                              <w:rPr>
                                <w:rFonts w:ascii="ＭＳ 明朝" w:eastAsia="ＭＳ 明朝" w:hAnsi="ＭＳ 明朝" w:hint="eastAsia"/>
                                <w:kern w:val="0"/>
                                <w:sz w:val="20"/>
                                <w:szCs w:val="20"/>
                              </w:rPr>
                              <w:t>全国に広めていただかなくてはなりません。</w:t>
                            </w:r>
                            <w:r w:rsidR="00C215BE">
                              <w:rPr>
                                <w:rFonts w:ascii="ＭＳ 明朝" w:eastAsia="ＭＳ 明朝" w:hAnsi="ＭＳ 明朝" w:hint="eastAsia"/>
                                <w:kern w:val="0"/>
                                <w:sz w:val="20"/>
                                <w:szCs w:val="20"/>
                              </w:rPr>
                              <w:t>総論を踏まえ</w:t>
                            </w:r>
                            <w:r w:rsidR="000D6D33">
                              <w:rPr>
                                <w:rFonts w:ascii="ＭＳ 明朝" w:eastAsia="ＭＳ 明朝" w:hAnsi="ＭＳ 明朝" w:hint="eastAsia"/>
                                <w:kern w:val="0"/>
                                <w:sz w:val="20"/>
                                <w:szCs w:val="20"/>
                              </w:rPr>
                              <w:t>、</w:t>
                            </w:r>
                            <w:r w:rsidR="00C215BE">
                              <w:rPr>
                                <w:rFonts w:ascii="ＭＳ 明朝" w:eastAsia="ＭＳ 明朝" w:hAnsi="ＭＳ 明朝" w:hint="eastAsia"/>
                                <w:kern w:val="0"/>
                                <w:sz w:val="20"/>
                                <w:szCs w:val="20"/>
                              </w:rPr>
                              <w:t>具体的な姿で示していただけますよう、</w:t>
                            </w:r>
                            <w:r w:rsidR="000D6D33">
                              <w:rPr>
                                <w:rFonts w:ascii="ＭＳ 明朝" w:eastAsia="ＭＳ 明朝" w:hAnsi="ＭＳ 明朝" w:hint="eastAsia"/>
                                <w:kern w:val="0"/>
                                <w:sz w:val="20"/>
                                <w:szCs w:val="20"/>
                              </w:rPr>
                              <w:t>お願いいたします。</w:t>
                            </w:r>
                            <w:r w:rsidR="00FA4ABC">
                              <w:rPr>
                                <w:rFonts w:ascii="ＭＳ 明朝" w:eastAsia="ＭＳ 明朝" w:hAnsi="ＭＳ 明朝" w:hint="eastAsia"/>
                                <w:kern w:val="0"/>
                                <w:sz w:val="20"/>
                                <w:szCs w:val="20"/>
                              </w:rPr>
                              <w:t xml:space="preserve">　</w:t>
                            </w:r>
                          </w:p>
                          <w:p w:rsidR="00124330" w:rsidRDefault="00821374" w:rsidP="00124330">
                            <w:pPr>
                              <w:ind w:firstLineChars="100" w:firstLine="200"/>
                              <w:rPr>
                                <w:rFonts w:ascii="ＭＳ 明朝" w:eastAsia="ＭＳ 明朝" w:hAnsi="ＭＳ 明朝"/>
                                <w:sz w:val="20"/>
                                <w:szCs w:val="20"/>
                              </w:rPr>
                            </w:pPr>
                            <w:r>
                              <w:rPr>
                                <w:rFonts w:ascii="ＭＳ 明朝" w:eastAsia="ＭＳ 明朝" w:hAnsi="ＭＳ 明朝" w:hint="eastAsia"/>
                                <w:kern w:val="0"/>
                                <w:sz w:val="20"/>
                                <w:szCs w:val="20"/>
                              </w:rPr>
                              <w:t>今後も</w:t>
                            </w:r>
                            <w:r w:rsidR="000D6D33">
                              <w:rPr>
                                <w:rFonts w:ascii="ＭＳ 明朝" w:eastAsia="ＭＳ 明朝" w:hAnsi="ＭＳ 明朝" w:hint="eastAsia"/>
                                <w:kern w:val="0"/>
                                <w:sz w:val="20"/>
                                <w:szCs w:val="20"/>
                              </w:rPr>
                              <w:t>、</w:t>
                            </w:r>
                            <w:r w:rsidR="00FA4ABC" w:rsidRPr="00380682">
                              <w:rPr>
                                <w:rFonts w:ascii="ＭＳ 明朝" w:eastAsia="ＭＳ 明朝" w:hAnsi="ＭＳ 明朝" w:hint="eastAsia"/>
                                <w:sz w:val="20"/>
                                <w:szCs w:val="20"/>
                              </w:rPr>
                              <w:t>ユネスコスクールに限らず、地域の各学校および教員同士が、互いに学びを公開し合いながらより良い教育実践を創り、共有していきましょう。</w:t>
                            </w:r>
                          </w:p>
                          <w:p w:rsidR="009D5413" w:rsidRDefault="00FA4ABC" w:rsidP="00124330">
                            <w:pPr>
                              <w:ind w:firstLineChars="100" w:firstLine="200"/>
                            </w:pPr>
                            <w:r w:rsidRPr="00380682">
                              <w:rPr>
                                <w:rFonts w:ascii="ＭＳ 明朝" w:eastAsia="ＭＳ 明朝" w:hAnsi="ＭＳ 明朝" w:hint="eastAsia"/>
                                <w:sz w:val="20"/>
                                <w:szCs w:val="20"/>
                              </w:rPr>
                              <w:t>優れた実践から学ぶだけでなく、広い心で</w:t>
                            </w:r>
                            <w:r w:rsidR="00152255">
                              <w:rPr>
                                <w:rFonts w:ascii="ＭＳ 明朝" w:eastAsia="ＭＳ 明朝" w:hAnsi="ＭＳ 明朝" w:hint="eastAsia"/>
                                <w:sz w:val="20"/>
                                <w:szCs w:val="20"/>
                              </w:rPr>
                              <w:t>互いの良さを</w:t>
                            </w:r>
                            <w:r w:rsidRPr="00380682">
                              <w:rPr>
                                <w:rFonts w:ascii="ＭＳ 明朝" w:eastAsia="ＭＳ 明朝" w:hAnsi="ＭＳ 明朝" w:hint="eastAsia"/>
                                <w:sz w:val="20"/>
                                <w:szCs w:val="20"/>
                              </w:rPr>
                              <w:t>学び合うような教育的</w:t>
                            </w:r>
                            <w:r w:rsidR="000D6D33">
                              <w:rPr>
                                <w:rFonts w:ascii="ＭＳ 明朝" w:eastAsia="ＭＳ 明朝" w:hAnsi="ＭＳ 明朝" w:hint="eastAsia"/>
                                <w:sz w:val="20"/>
                                <w:szCs w:val="20"/>
                              </w:rPr>
                              <w:t>な</w:t>
                            </w:r>
                            <w:r w:rsidR="008A79E0">
                              <w:rPr>
                                <w:rFonts w:ascii="ＭＳ 明朝" w:eastAsia="ＭＳ 明朝" w:hAnsi="ＭＳ 明朝" w:hint="eastAsia"/>
                                <w:sz w:val="20"/>
                                <w:szCs w:val="20"/>
                              </w:rPr>
                              <w:t>風土</w:t>
                            </w:r>
                            <w:r w:rsidRPr="00380682">
                              <w:rPr>
                                <w:rFonts w:ascii="ＭＳ 明朝" w:eastAsia="ＭＳ 明朝" w:hAnsi="ＭＳ 明朝" w:hint="eastAsia"/>
                                <w:sz w:val="20"/>
                                <w:szCs w:val="20"/>
                              </w:rPr>
                              <w:t>を作ってい</w:t>
                            </w:r>
                            <w:r w:rsidR="00124330">
                              <w:rPr>
                                <w:rFonts w:ascii="ＭＳ 明朝" w:eastAsia="ＭＳ 明朝" w:hAnsi="ＭＳ 明朝" w:hint="eastAsia"/>
                                <w:sz w:val="20"/>
                                <w:szCs w:val="20"/>
                              </w:rPr>
                              <w:t>けると、一段と素敵なことと思います</w:t>
                            </w:r>
                            <w:r w:rsidR="00821374">
                              <w:rPr>
                                <w:rFonts w:ascii="ＭＳ 明朝" w:eastAsia="ＭＳ 明朝" w:hAnsi="ＭＳ 明朝"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09.7pt;margin-top:8.1pt;width:111.75pt;height:618.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" strokecolor="#d9e2f3 [660]" strokeweight=".25pt">
                <v:stroke dashstyle="1 1"/>
                <v:textbox>
                  <w:txbxContent>
                    <w:p w:rsidR="00440093" w:rsidRDefault="00821374" w:rsidP="00821374">
                      <w:pPr>
                        <w:ind w:firstLineChars="100" w:firstLine="200"/>
                        <w:rPr>
                          <w:rFonts w:ascii="ＭＳ 明朝" w:eastAsia="ＭＳ 明朝" w:hAnsi="ＭＳ 明朝"/>
                          <w:kern w:val="0"/>
                          <w:sz w:val="20"/>
                          <w:szCs w:val="20"/>
                        </w:rPr>
                      </w:pPr>
                      <w:r w:rsidRPr="00380682">
                        <w:rPr>
                          <w:rFonts w:ascii="ＭＳ 明朝" w:eastAsia="ＭＳ 明朝" w:hAnsi="ＭＳ 明朝" w:hint="eastAsia"/>
                          <w:kern w:val="0"/>
                          <w:sz w:val="20"/>
                          <w:szCs w:val="20"/>
                        </w:rPr>
                        <w:t>また、高い教育理念からこれを批判的にとらえてくださる方もいると思いますが、ありがたいことです</w:t>
                      </w:r>
                      <w:r>
                        <w:rPr>
                          <w:rFonts w:ascii="ＭＳ 明朝" w:eastAsia="ＭＳ 明朝" w:hAnsi="ＭＳ 明朝" w:hint="eastAsia"/>
                          <w:kern w:val="0"/>
                          <w:sz w:val="20"/>
                          <w:szCs w:val="20"/>
                        </w:rPr>
                        <w:t>。もし小・</w:t>
                      </w:r>
                      <w:r w:rsidR="00FA4ABC" w:rsidRPr="00380682">
                        <w:rPr>
                          <w:rFonts w:ascii="ＭＳ 明朝" w:eastAsia="ＭＳ 明朝" w:hAnsi="ＭＳ 明朝" w:hint="eastAsia"/>
                          <w:kern w:val="0"/>
                          <w:sz w:val="20"/>
                          <w:szCs w:val="20"/>
                        </w:rPr>
                        <w:t>中・高の各校種で学習指導要領が本格実施される前に</w:t>
                      </w:r>
                      <w:r w:rsidR="008A64D3">
                        <w:rPr>
                          <w:rFonts w:ascii="ＭＳ 明朝" w:eastAsia="ＭＳ 明朝" w:hAnsi="ＭＳ 明朝" w:hint="eastAsia"/>
                          <w:kern w:val="0"/>
                          <w:sz w:val="20"/>
                          <w:szCs w:val="20"/>
                        </w:rPr>
                        <w:t>、より</w:t>
                      </w:r>
                      <w:r w:rsidR="00FA4ABC" w:rsidRPr="00380682">
                        <w:rPr>
                          <w:rFonts w:ascii="ＭＳ 明朝" w:eastAsia="ＭＳ 明朝" w:hAnsi="ＭＳ 明朝" w:hint="eastAsia"/>
                          <w:kern w:val="0"/>
                          <w:sz w:val="20"/>
                          <w:szCs w:val="20"/>
                        </w:rPr>
                        <w:t>優れた案をまとめ</w:t>
                      </w:r>
                      <w:r w:rsidR="00440093">
                        <w:rPr>
                          <w:rFonts w:ascii="ＭＳ 明朝" w:eastAsia="ＭＳ 明朝" w:hAnsi="ＭＳ 明朝" w:hint="eastAsia"/>
                          <w:kern w:val="0"/>
                          <w:sz w:val="20"/>
                          <w:szCs w:val="20"/>
                        </w:rPr>
                        <w:t>ていただけるのであれば早く具体化し、急いで</w:t>
                      </w:r>
                      <w:r w:rsidR="00FA4ABC" w:rsidRPr="00380682">
                        <w:rPr>
                          <w:rFonts w:ascii="ＭＳ 明朝" w:eastAsia="ＭＳ 明朝" w:hAnsi="ＭＳ 明朝" w:hint="eastAsia"/>
                          <w:kern w:val="0"/>
                          <w:sz w:val="20"/>
                          <w:szCs w:val="20"/>
                        </w:rPr>
                        <w:t>全国に広めていただかなくてはなりません。</w:t>
                      </w:r>
                      <w:r w:rsidR="00C215BE">
                        <w:rPr>
                          <w:rFonts w:ascii="ＭＳ 明朝" w:eastAsia="ＭＳ 明朝" w:hAnsi="ＭＳ 明朝" w:hint="eastAsia"/>
                          <w:kern w:val="0"/>
                          <w:sz w:val="20"/>
                          <w:szCs w:val="20"/>
                        </w:rPr>
                        <w:t>総論を踏まえ</w:t>
                      </w:r>
                      <w:r w:rsidR="000D6D33">
                        <w:rPr>
                          <w:rFonts w:ascii="ＭＳ 明朝" w:eastAsia="ＭＳ 明朝" w:hAnsi="ＭＳ 明朝" w:hint="eastAsia"/>
                          <w:kern w:val="0"/>
                          <w:sz w:val="20"/>
                          <w:szCs w:val="20"/>
                        </w:rPr>
                        <w:t>、</w:t>
                      </w:r>
                      <w:r w:rsidR="00C215BE">
                        <w:rPr>
                          <w:rFonts w:ascii="ＭＳ 明朝" w:eastAsia="ＭＳ 明朝" w:hAnsi="ＭＳ 明朝" w:hint="eastAsia"/>
                          <w:kern w:val="0"/>
                          <w:sz w:val="20"/>
                          <w:szCs w:val="20"/>
                        </w:rPr>
                        <w:t>具体的な姿で示していただけますよう、</w:t>
                      </w:r>
                      <w:r w:rsidR="000D6D33">
                        <w:rPr>
                          <w:rFonts w:ascii="ＭＳ 明朝" w:eastAsia="ＭＳ 明朝" w:hAnsi="ＭＳ 明朝" w:hint="eastAsia"/>
                          <w:kern w:val="0"/>
                          <w:sz w:val="20"/>
                          <w:szCs w:val="20"/>
                        </w:rPr>
                        <w:t>お願いいたします。</w:t>
                      </w:r>
                      <w:r w:rsidR="00FA4ABC">
                        <w:rPr>
                          <w:rFonts w:ascii="ＭＳ 明朝" w:eastAsia="ＭＳ 明朝" w:hAnsi="ＭＳ 明朝" w:hint="eastAsia"/>
                          <w:kern w:val="0"/>
                          <w:sz w:val="20"/>
                          <w:szCs w:val="20"/>
                        </w:rPr>
                        <w:t xml:space="preserve">　</w:t>
                      </w:r>
                    </w:p>
                    <w:p w:rsidR="00124330" w:rsidRDefault="00821374" w:rsidP="00124330">
                      <w:pPr>
                        <w:ind w:firstLineChars="100" w:firstLine="200"/>
                        <w:rPr>
                          <w:rFonts w:ascii="ＭＳ 明朝" w:eastAsia="ＭＳ 明朝" w:hAnsi="ＭＳ 明朝"/>
                          <w:sz w:val="20"/>
                          <w:szCs w:val="20"/>
                        </w:rPr>
                      </w:pPr>
                      <w:r>
                        <w:rPr>
                          <w:rFonts w:ascii="ＭＳ 明朝" w:eastAsia="ＭＳ 明朝" w:hAnsi="ＭＳ 明朝" w:hint="eastAsia"/>
                          <w:kern w:val="0"/>
                          <w:sz w:val="20"/>
                          <w:szCs w:val="20"/>
                        </w:rPr>
                        <w:t>今後も</w:t>
                      </w:r>
                      <w:r w:rsidR="000D6D33">
                        <w:rPr>
                          <w:rFonts w:ascii="ＭＳ 明朝" w:eastAsia="ＭＳ 明朝" w:hAnsi="ＭＳ 明朝" w:hint="eastAsia"/>
                          <w:kern w:val="0"/>
                          <w:sz w:val="20"/>
                          <w:szCs w:val="20"/>
                        </w:rPr>
                        <w:t>、</w:t>
                      </w:r>
                      <w:r w:rsidR="00FA4ABC" w:rsidRPr="00380682">
                        <w:rPr>
                          <w:rFonts w:ascii="ＭＳ 明朝" w:eastAsia="ＭＳ 明朝" w:hAnsi="ＭＳ 明朝" w:hint="eastAsia"/>
                          <w:sz w:val="20"/>
                          <w:szCs w:val="20"/>
                        </w:rPr>
                        <w:t>ユネスコスクールに限らず、地域の各学校および教員同士が、互いに学びを公開し合いながらより良い教育実践を創り、共有していきましょう。</w:t>
                      </w:r>
                    </w:p>
                    <w:p w:rsidR="009D5413" w:rsidRDefault="00FA4ABC" w:rsidP="00124330">
                      <w:pPr>
                        <w:ind w:firstLineChars="100" w:firstLine="200"/>
                      </w:pPr>
                      <w:r w:rsidRPr="00380682">
                        <w:rPr>
                          <w:rFonts w:ascii="ＭＳ 明朝" w:eastAsia="ＭＳ 明朝" w:hAnsi="ＭＳ 明朝" w:hint="eastAsia"/>
                          <w:sz w:val="20"/>
                          <w:szCs w:val="20"/>
                        </w:rPr>
                        <w:t>優れた実践から学ぶだけでなく、広い心で</w:t>
                      </w:r>
                      <w:r w:rsidR="00152255">
                        <w:rPr>
                          <w:rFonts w:ascii="ＭＳ 明朝" w:eastAsia="ＭＳ 明朝" w:hAnsi="ＭＳ 明朝" w:hint="eastAsia"/>
                          <w:sz w:val="20"/>
                          <w:szCs w:val="20"/>
                        </w:rPr>
                        <w:t>互いの良さを</w:t>
                      </w:r>
                      <w:r w:rsidRPr="00380682">
                        <w:rPr>
                          <w:rFonts w:ascii="ＭＳ 明朝" w:eastAsia="ＭＳ 明朝" w:hAnsi="ＭＳ 明朝" w:hint="eastAsia"/>
                          <w:sz w:val="20"/>
                          <w:szCs w:val="20"/>
                        </w:rPr>
                        <w:t>学び合うような教育的</w:t>
                      </w:r>
                      <w:r w:rsidR="000D6D33">
                        <w:rPr>
                          <w:rFonts w:ascii="ＭＳ 明朝" w:eastAsia="ＭＳ 明朝" w:hAnsi="ＭＳ 明朝" w:hint="eastAsia"/>
                          <w:sz w:val="20"/>
                          <w:szCs w:val="20"/>
                        </w:rPr>
                        <w:t>な</w:t>
                      </w:r>
                      <w:r w:rsidR="008A79E0">
                        <w:rPr>
                          <w:rFonts w:ascii="ＭＳ 明朝" w:eastAsia="ＭＳ 明朝" w:hAnsi="ＭＳ 明朝" w:hint="eastAsia"/>
                          <w:sz w:val="20"/>
                          <w:szCs w:val="20"/>
                        </w:rPr>
                        <w:t>風土</w:t>
                      </w:r>
                      <w:r w:rsidRPr="00380682">
                        <w:rPr>
                          <w:rFonts w:ascii="ＭＳ 明朝" w:eastAsia="ＭＳ 明朝" w:hAnsi="ＭＳ 明朝" w:hint="eastAsia"/>
                          <w:sz w:val="20"/>
                          <w:szCs w:val="20"/>
                        </w:rPr>
                        <w:t>を作ってい</w:t>
                      </w:r>
                      <w:r w:rsidR="00124330">
                        <w:rPr>
                          <w:rFonts w:ascii="ＭＳ 明朝" w:eastAsia="ＭＳ 明朝" w:hAnsi="ＭＳ 明朝" w:hint="eastAsia"/>
                          <w:sz w:val="20"/>
                          <w:szCs w:val="20"/>
                        </w:rPr>
                        <w:t>けると、一段と素敵なことと思います</w:t>
                      </w:r>
                      <w:r w:rsidR="00821374">
                        <w:rPr>
                          <w:rFonts w:ascii="ＭＳ 明朝" w:eastAsia="ＭＳ 明朝" w:hAnsi="ＭＳ 明朝" w:hint="eastAsia"/>
                          <w:sz w:val="20"/>
                          <w:szCs w:val="20"/>
                        </w:rPr>
                        <w:t>。</w:t>
                      </w:r>
                    </w:p>
                  </w:txbxContent>
                </v:textbox>
                <w10:wrap type="square" anchorx="margin" anchory="margin"/>
              </v:shape>
            </w:pict>
          </mc:Fallback>
        </mc:AlternateContent>
      </w:r>
      <w:r w:rsidR="00C95627">
        <w:rPr>
          <w:noProof/>
        </w:rPr>
        <w:drawing>
          <wp:inline distT="0" distB="0" distL="0" distR="0" wp14:anchorId="309D210A" wp14:editId="17095B6C">
            <wp:extent cx="5084333" cy="7235542"/>
            <wp:effectExtent l="0" t="0" r="254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637" r="8725" b="910"/>
                    <a:stretch/>
                  </pic:blipFill>
                  <pic:spPr bwMode="auto">
                    <a:xfrm>
                      <a:off x="0" y="0"/>
                      <a:ext cx="5084698" cy="7236061"/>
                    </a:xfrm>
                    <a:prstGeom prst="rect">
                      <a:avLst/>
                    </a:prstGeom>
                    <a:noFill/>
                    <a:ln>
                      <a:noFill/>
                    </a:ln>
                    <a:extLst>
                      <a:ext uri="{53640926-AAD7-44D8-BBD7-CCE9431645EC}">
                        <a14:shadowObscured xmlns:a14="http://schemas.microsoft.com/office/drawing/2010/main"/>
                      </a:ext>
                    </a:extLst>
                  </pic:spPr>
                </pic:pic>
              </a:graphicData>
            </a:graphic>
          </wp:inline>
        </w:drawing>
      </w:r>
      <w:r w:rsidR="00380682" w:rsidRPr="00380682">
        <w:rPr>
          <w:rFonts w:ascii="ＭＳ 明朝" w:eastAsia="ＭＳ 明朝" w:hAnsi="ＭＳ 明朝" w:hint="eastAsia"/>
          <w:kern w:val="0"/>
          <w:sz w:val="20"/>
          <w:szCs w:val="20"/>
        </w:rPr>
        <w:t xml:space="preserve">　</w:t>
      </w:r>
    </w:p>
    <w:p w:rsidR="00FF178B" w:rsidRDefault="004E1284" w:rsidP="002E7C23">
      <w:pPr>
        <w:ind w:firstLineChars="200" w:firstLine="360"/>
        <w:jc w:val="left"/>
        <w:rPr>
          <w:rFonts w:ascii="ＭＳ ゴシック" w:eastAsia="ＭＳ ゴシック" w:hAnsi="ＭＳ ゴシック"/>
          <w:sz w:val="18"/>
          <w:szCs w:val="18"/>
        </w:rPr>
      </w:pPr>
      <w:r w:rsidRPr="002E7C23">
        <w:rPr>
          <w:rFonts w:ascii="AR P丸ゴシック体E" w:eastAsia="AR P丸ゴシック体E" w:hAnsi="AR P丸ゴシック体E"/>
          <w:noProof/>
          <w:sz w:val="18"/>
          <w:szCs w:val="18"/>
        </w:rPr>
        <w:drawing>
          <wp:anchor distT="0" distB="0" distL="114300" distR="114300" simplePos="0" relativeHeight="251664384" behindDoc="0" locked="0" layoutInCell="1" allowOverlap="1" wp14:anchorId="1D771035">
            <wp:simplePos x="0" y="0"/>
            <wp:positionH relativeFrom="margin">
              <wp:posOffset>3886200</wp:posOffset>
            </wp:positionH>
            <wp:positionV relativeFrom="margin">
              <wp:posOffset>7973695</wp:posOffset>
            </wp:positionV>
            <wp:extent cx="2456815" cy="1505585"/>
            <wp:effectExtent l="0" t="0" r="635" b="0"/>
            <wp:wrapSquare wrapText="bothSides"/>
            <wp:docPr id="6" name="図 5">
              <a:extLst xmlns:a="http://schemas.openxmlformats.org/drawingml/2006/main">
                <a:ext uri="{FF2B5EF4-FFF2-40B4-BE49-F238E27FC236}">
                  <a16:creationId xmlns:a16="http://schemas.microsoft.com/office/drawing/2014/main" id="{BF899486-9E0C-4768-A68D-F44F5B929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F899486-9E0C-4768-A68D-F44F5B92966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6815" cy="1505585"/>
                    </a:xfrm>
                    <a:prstGeom prst="rect">
                      <a:avLst/>
                    </a:prstGeom>
                  </pic:spPr>
                </pic:pic>
              </a:graphicData>
            </a:graphic>
            <wp14:sizeRelH relativeFrom="margin">
              <wp14:pctWidth>0</wp14:pctWidth>
            </wp14:sizeRelH>
            <wp14:sizeRelV relativeFrom="margin">
              <wp14:pctHeight>0</wp14:pctHeight>
            </wp14:sizeRelV>
          </wp:anchor>
        </w:drawing>
      </w:r>
      <w:r w:rsidR="002E7C23" w:rsidRPr="002E7C23">
        <w:rPr>
          <w:rFonts w:ascii="AR P丸ゴシック体E" w:eastAsia="AR P丸ゴシック体E" w:hAnsi="AR P丸ゴシック体E" w:hint="eastAsia"/>
          <w:kern w:val="0"/>
          <w:sz w:val="20"/>
          <w:szCs w:val="20"/>
        </w:rPr>
        <w:t>ＥＳＤカレンダーの作成と、実践を通した改善がカリキュラム・マネジメントの要点です</w:t>
      </w:r>
      <w:r w:rsidR="00B02B28">
        <w:rPr>
          <w:noProof/>
        </w:rPr>
        <w:drawing>
          <wp:inline distT="0" distB="0" distL="0" distR="0" wp14:anchorId="00D1667F" wp14:editId="7C55D23A">
            <wp:extent cx="3550097" cy="1848678"/>
            <wp:effectExtent l="19050" t="19050" r="12700" b="184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Lst>
                    </a:blip>
                    <a:srcRect l="11412" t="10047" r="12996" b="19973"/>
                    <a:stretch/>
                  </pic:blipFill>
                  <pic:spPr bwMode="auto">
                    <a:xfrm>
                      <a:off x="0" y="0"/>
                      <a:ext cx="3674159" cy="191328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F1BCF" w:rsidRPr="00FF178B" w:rsidRDefault="00FF178B" w:rsidP="00FF178B">
      <w:pPr>
        <w:jc w:val="center"/>
        <w:rPr>
          <w:rFonts w:ascii="ＭＳ ゴシック" w:eastAsia="ＭＳ ゴシック" w:hAnsi="ＭＳ ゴシック"/>
          <w:sz w:val="18"/>
          <w:szCs w:val="18"/>
        </w:rPr>
      </w:pPr>
      <w:r w:rsidRPr="00FF178B">
        <w:rPr>
          <w:rFonts w:ascii="ＭＳ ゴシック" w:eastAsia="ＭＳ ゴシック" w:hAnsi="ＭＳ ゴシック"/>
          <w:noProof/>
          <w:sz w:val="18"/>
          <w:szCs w:val="18"/>
        </w:rPr>
        <w:drawing>
          <wp:inline distT="0" distB="0" distL="0" distR="0" wp14:anchorId="40FE3BC9" wp14:editId="74487651">
            <wp:extent cx="1247194" cy="62561"/>
            <wp:effectExtent l="0" t="0" r="0" b="0"/>
            <wp:docPr id="18" name="図 17">
              <a:extLst xmlns:a="http://schemas.openxmlformats.org/drawingml/2006/main">
                <a:ext uri="{FF2B5EF4-FFF2-40B4-BE49-F238E27FC236}">
                  <a16:creationId xmlns:a16="http://schemas.microsoft.com/office/drawing/2014/main" id="{F1443BFA-FD87-4F46-BBD4-B2DAD5529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F1443BFA-FD87-4F46-BBD4-B2DAD5529D04}"/>
                        </a:ext>
                      </a:extLst>
                    </pic:cNvPr>
                    <pic:cNvPicPr>
                      <a:picLocks noChangeAspect="1"/>
                    </pic:cNvPicPr>
                  </pic:nvPicPr>
                  <pic:blipFill rotWithShape="1">
                    <a:blip r:embed="rId12"/>
                    <a:srcRect l="12083" t="26742" r="12667" b="71482"/>
                    <a:stretch/>
                  </pic:blipFill>
                  <pic:spPr>
                    <a:xfrm flipV="1">
                      <a:off x="0" y="0"/>
                      <a:ext cx="1672699" cy="83905"/>
                    </a:xfrm>
                    <a:prstGeom prst="rect">
                      <a:avLst/>
                    </a:prstGeom>
                  </pic:spPr>
                </pic:pic>
              </a:graphicData>
            </a:graphic>
          </wp:inline>
        </w:drawing>
      </w:r>
      <w:r>
        <w:rPr>
          <w:rFonts w:ascii="ＭＳ ゴシック" w:eastAsia="ＭＳ ゴシック" w:hAnsi="ＭＳ ゴシック" w:hint="eastAsia"/>
          <w:sz w:val="18"/>
          <w:szCs w:val="18"/>
        </w:rPr>
        <w:t xml:space="preserve"> </w:t>
      </w:r>
      <w:r w:rsidR="00B02B28">
        <w:rPr>
          <w:rFonts w:ascii="ＭＳ ゴシック" w:eastAsia="ＭＳ ゴシック" w:hAnsi="ＭＳ ゴシック" w:hint="eastAsia"/>
          <w:sz w:val="18"/>
          <w:szCs w:val="18"/>
        </w:rPr>
        <w:t>資料提供</w:t>
      </w:r>
      <w:r>
        <w:rPr>
          <w:rFonts w:ascii="ＭＳ ゴシック" w:eastAsia="ＭＳ ゴシック" w:hAnsi="ＭＳ ゴシック" w:hint="eastAsia"/>
          <w:sz w:val="18"/>
          <w:szCs w:val="18"/>
        </w:rPr>
        <w:t>：</w:t>
      </w:r>
      <w:r w:rsidR="00B02B28">
        <w:rPr>
          <w:rFonts w:ascii="ＭＳ ゴシック" w:eastAsia="ＭＳ ゴシック" w:hAnsi="ＭＳ ゴシック" w:hint="eastAsia"/>
          <w:sz w:val="18"/>
          <w:szCs w:val="18"/>
        </w:rPr>
        <w:t>ＮＰＯ法人日本持続発展教育推進フォーラム理事　手島利夫</w:t>
      </w:r>
      <w:r>
        <w:rPr>
          <w:rFonts w:ascii="ＭＳ ゴシック" w:eastAsia="ＭＳ ゴシック" w:hAnsi="ＭＳ ゴシック" w:hint="eastAsia"/>
          <w:sz w:val="18"/>
          <w:szCs w:val="18"/>
        </w:rPr>
        <w:t xml:space="preserve">　</w:t>
      </w:r>
      <w:r w:rsidRPr="00FF178B">
        <w:rPr>
          <w:rFonts w:ascii="ＭＳ ゴシック" w:eastAsia="ＭＳ ゴシック" w:hAnsi="ＭＳ ゴシック"/>
          <w:noProof/>
          <w:sz w:val="18"/>
          <w:szCs w:val="18"/>
        </w:rPr>
        <w:drawing>
          <wp:inline distT="0" distB="0" distL="0" distR="0" wp14:anchorId="2B5990FC" wp14:editId="261BDEA0">
            <wp:extent cx="1316935" cy="66059"/>
            <wp:effectExtent l="0" t="0" r="0" b="0"/>
            <wp:docPr id="8" name="図 17">
              <a:extLst xmlns:a="http://schemas.openxmlformats.org/drawingml/2006/main">
                <a:ext uri="{FF2B5EF4-FFF2-40B4-BE49-F238E27FC236}">
                  <a16:creationId xmlns:a16="http://schemas.microsoft.com/office/drawing/2014/main" id="{F1443BFA-FD87-4F46-BBD4-B2DAD5529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F1443BFA-FD87-4F46-BBD4-B2DAD5529D04}"/>
                        </a:ext>
                      </a:extLst>
                    </pic:cNvPr>
                    <pic:cNvPicPr>
                      <a:picLocks noChangeAspect="1"/>
                    </pic:cNvPicPr>
                  </pic:nvPicPr>
                  <pic:blipFill rotWithShape="1">
                    <a:blip r:embed="rId12"/>
                    <a:srcRect l="12083" t="26742" r="12667" b="71482"/>
                    <a:stretch/>
                  </pic:blipFill>
                  <pic:spPr>
                    <a:xfrm flipV="1">
                      <a:off x="0" y="0"/>
                      <a:ext cx="1719089" cy="86232"/>
                    </a:xfrm>
                    <a:prstGeom prst="rect">
                      <a:avLst/>
                    </a:prstGeom>
                  </pic:spPr>
                </pic:pic>
              </a:graphicData>
            </a:graphic>
          </wp:inline>
        </w:drawing>
      </w:r>
    </w:p>
    <w:sectPr w:rsidR="009F1BCF" w:rsidRPr="00FF178B" w:rsidSect="00B02B28">
      <w:pgSz w:w="11906" w:h="16838"/>
      <w:pgMar w:top="680" w:right="720" w:bottom="68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421E" w:rsidRDefault="00FC421E" w:rsidP="00DD7CCD">
      <w:r>
        <w:separator/>
      </w:r>
    </w:p>
  </w:endnote>
  <w:endnote w:type="continuationSeparator" w:id="0">
    <w:p w:rsidR="00FC421E" w:rsidRDefault="00FC421E" w:rsidP="00DD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421E" w:rsidRDefault="00FC421E" w:rsidP="00DD7CCD">
      <w:r>
        <w:separator/>
      </w:r>
    </w:p>
  </w:footnote>
  <w:footnote w:type="continuationSeparator" w:id="0">
    <w:p w:rsidR="00FC421E" w:rsidRDefault="00FC421E" w:rsidP="00DD7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682"/>
    <w:rsid w:val="00081895"/>
    <w:rsid w:val="000D6D33"/>
    <w:rsid w:val="00124330"/>
    <w:rsid w:val="00133ABE"/>
    <w:rsid w:val="00152255"/>
    <w:rsid w:val="0019367D"/>
    <w:rsid w:val="002E2556"/>
    <w:rsid w:val="002E7C23"/>
    <w:rsid w:val="002F66EF"/>
    <w:rsid w:val="00380682"/>
    <w:rsid w:val="00440093"/>
    <w:rsid w:val="00441902"/>
    <w:rsid w:val="00465E45"/>
    <w:rsid w:val="004E1284"/>
    <w:rsid w:val="0055558B"/>
    <w:rsid w:val="00584AE8"/>
    <w:rsid w:val="005C204D"/>
    <w:rsid w:val="0066165F"/>
    <w:rsid w:val="006B08FA"/>
    <w:rsid w:val="00790ED2"/>
    <w:rsid w:val="00821374"/>
    <w:rsid w:val="008A1214"/>
    <w:rsid w:val="008A64D3"/>
    <w:rsid w:val="008A79E0"/>
    <w:rsid w:val="009D5413"/>
    <w:rsid w:val="009F1BCF"/>
    <w:rsid w:val="00A008DC"/>
    <w:rsid w:val="00A57434"/>
    <w:rsid w:val="00AB4169"/>
    <w:rsid w:val="00AE3CAE"/>
    <w:rsid w:val="00B02B28"/>
    <w:rsid w:val="00B50D42"/>
    <w:rsid w:val="00B87AD6"/>
    <w:rsid w:val="00C215BE"/>
    <w:rsid w:val="00C344B5"/>
    <w:rsid w:val="00C911A8"/>
    <w:rsid w:val="00C95627"/>
    <w:rsid w:val="00CE0AC9"/>
    <w:rsid w:val="00D40F10"/>
    <w:rsid w:val="00DD7CCD"/>
    <w:rsid w:val="00DF243C"/>
    <w:rsid w:val="00E94961"/>
    <w:rsid w:val="00EC0737"/>
    <w:rsid w:val="00EE76AC"/>
    <w:rsid w:val="00F067F4"/>
    <w:rsid w:val="00F434CA"/>
    <w:rsid w:val="00F460F9"/>
    <w:rsid w:val="00F56938"/>
    <w:rsid w:val="00FA4ABC"/>
    <w:rsid w:val="00FC421E"/>
    <w:rsid w:val="00FF178B"/>
    <w:rsid w:val="00FF32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8E40E31-9699-41AA-9CA6-5167A9BB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06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0682"/>
    <w:rPr>
      <w:color w:val="0563C1" w:themeColor="hyperlink"/>
      <w:u w:val="single"/>
    </w:rPr>
  </w:style>
  <w:style w:type="character" w:styleId="a4">
    <w:name w:val="Unresolved Mention"/>
    <w:basedOn w:val="a0"/>
    <w:uiPriority w:val="99"/>
    <w:semiHidden/>
    <w:unhideWhenUsed/>
    <w:rsid w:val="00380682"/>
    <w:rPr>
      <w:color w:val="605E5C"/>
      <w:shd w:val="clear" w:color="auto" w:fill="E1DFDD"/>
    </w:rPr>
  </w:style>
  <w:style w:type="paragraph" w:styleId="Web">
    <w:name w:val="Normal (Web)"/>
    <w:basedOn w:val="a"/>
    <w:uiPriority w:val="99"/>
    <w:semiHidden/>
    <w:unhideWhenUsed/>
    <w:rsid w:val="00EC073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DD7CCD"/>
    <w:pPr>
      <w:tabs>
        <w:tab w:val="center" w:pos="4252"/>
        <w:tab w:val="right" w:pos="8504"/>
      </w:tabs>
      <w:snapToGrid w:val="0"/>
    </w:pPr>
  </w:style>
  <w:style w:type="character" w:customStyle="1" w:styleId="a6">
    <w:name w:val="ヘッダー (文字)"/>
    <w:basedOn w:val="a0"/>
    <w:link w:val="a5"/>
    <w:uiPriority w:val="99"/>
    <w:rsid w:val="00DD7CCD"/>
  </w:style>
  <w:style w:type="paragraph" w:styleId="a7">
    <w:name w:val="footer"/>
    <w:basedOn w:val="a"/>
    <w:link w:val="a8"/>
    <w:uiPriority w:val="99"/>
    <w:unhideWhenUsed/>
    <w:rsid w:val="00DD7CCD"/>
    <w:pPr>
      <w:tabs>
        <w:tab w:val="center" w:pos="4252"/>
        <w:tab w:val="right" w:pos="8504"/>
      </w:tabs>
      <w:snapToGrid w:val="0"/>
    </w:pPr>
  </w:style>
  <w:style w:type="character" w:customStyle="1" w:styleId="a8">
    <w:name w:val="フッター (文字)"/>
    <w:basedOn w:val="a0"/>
    <w:link w:val="a7"/>
    <w:uiPriority w:val="99"/>
    <w:rsid w:val="00DD7CCD"/>
  </w:style>
  <w:style w:type="paragraph" w:styleId="a9">
    <w:name w:val="Balloon Text"/>
    <w:basedOn w:val="a"/>
    <w:link w:val="aa"/>
    <w:uiPriority w:val="99"/>
    <w:semiHidden/>
    <w:unhideWhenUsed/>
    <w:rsid w:val="00F434C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434C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759</Words>
  <Characters>4327</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2018-12-05T03:10:00Z</cp:lastPrinted>
  <dcterms:created xsi:type="dcterms:W3CDTF">2018-12-10T08:56:00Z</dcterms:created>
  <dcterms:modified xsi:type="dcterms:W3CDTF">2018-12-10T08:56:00Z</dcterms:modified>
</cp:coreProperties>
</file>